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E72E" w14:textId="77777777" w:rsidR="00B62C46" w:rsidRDefault="00B62C46" w:rsidP="00B62C46">
      <w:pPr>
        <w:jc w:val="center"/>
        <w:rPr>
          <w:b/>
          <w:sz w:val="40"/>
          <w:szCs w:val="40"/>
        </w:rPr>
      </w:pPr>
      <w:r w:rsidRPr="00B62C46">
        <w:rPr>
          <w:b/>
          <w:sz w:val="48"/>
          <w:szCs w:val="40"/>
        </w:rPr>
        <w:t>IT Department</w:t>
      </w:r>
      <w:r w:rsidRPr="00B62C46">
        <w:rPr>
          <w:b/>
          <w:sz w:val="48"/>
          <w:szCs w:val="40"/>
        </w:rPr>
        <w:br/>
      </w:r>
      <w:r w:rsidR="00D2558F">
        <w:rPr>
          <w:b/>
          <w:sz w:val="40"/>
          <w:szCs w:val="40"/>
        </w:rPr>
        <w:t xml:space="preserve">Policy, </w:t>
      </w:r>
      <w:r>
        <w:rPr>
          <w:b/>
          <w:sz w:val="40"/>
          <w:szCs w:val="40"/>
        </w:rPr>
        <w:t>Standards</w:t>
      </w:r>
      <w:r w:rsidR="00D2558F">
        <w:rPr>
          <w:b/>
          <w:sz w:val="40"/>
          <w:szCs w:val="40"/>
        </w:rPr>
        <w:t>,</w:t>
      </w:r>
      <w:r>
        <w:rPr>
          <w:b/>
          <w:sz w:val="40"/>
          <w:szCs w:val="40"/>
        </w:rPr>
        <w:t xml:space="preserve"> and Operations Guide</w:t>
      </w:r>
    </w:p>
    <w:p w14:paraId="18F6ADAD" w14:textId="77777777" w:rsidR="00B62C46" w:rsidRDefault="006B6F3B" w:rsidP="00B62C46">
      <w:pPr>
        <w:spacing w:before="120" w:after="120"/>
        <w:jc w:val="center"/>
      </w:pPr>
      <w:r>
        <w:rPr>
          <w:noProof/>
        </w:rPr>
        <w:pict w14:anchorId="7E178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7.2pt;mso-width-percent:0;mso-height-percent:0;mso-width-percent:0;mso-height-percent:0" o:hrpct="0" o:hralign="center" o:hr="t">
            <v:imagedata r:id="rId11" o:title="BD10290_"/>
          </v:shape>
        </w:pict>
      </w:r>
    </w:p>
    <w:p w14:paraId="4A7187C9" w14:textId="77777777" w:rsidR="00B62C46" w:rsidRPr="00217602" w:rsidRDefault="00B62C46" w:rsidP="00B62C46">
      <w:pPr>
        <w:tabs>
          <w:tab w:val="left" w:pos="6120"/>
        </w:tabs>
        <w:spacing w:before="240" w:after="120"/>
        <w:rPr>
          <w:b/>
        </w:rPr>
      </w:pPr>
      <w:r>
        <w:rPr>
          <w:b/>
        </w:rPr>
        <w:t>Prepared By</w:t>
      </w:r>
    </w:p>
    <w:tbl>
      <w:tblPr>
        <w:tblStyle w:val="TableGrid"/>
        <w:tblW w:w="5000" w:type="pct"/>
        <w:tblLook w:val="01E0" w:firstRow="1" w:lastRow="1" w:firstColumn="1" w:lastColumn="1" w:noHBand="0" w:noVBand="0"/>
      </w:tblPr>
      <w:tblGrid>
        <w:gridCol w:w="4699"/>
        <w:gridCol w:w="8477"/>
      </w:tblGrid>
      <w:tr w:rsidR="00B62C46" w:rsidRPr="007C3DBF" w14:paraId="511EE95B" w14:textId="77777777" w:rsidTr="00B62C46">
        <w:tc>
          <w:tcPr>
            <w:tcW w:w="1783" w:type="pct"/>
            <w:shd w:val="clear" w:color="auto" w:fill="D9D9D9"/>
            <w:tcMar>
              <w:top w:w="43" w:type="dxa"/>
              <w:bottom w:w="43" w:type="dxa"/>
            </w:tcMar>
            <w:vAlign w:val="center"/>
          </w:tcPr>
          <w:p w14:paraId="0072FDDE" w14:textId="77777777" w:rsidR="00B62C46" w:rsidRPr="003E4190" w:rsidRDefault="00B62C46" w:rsidP="00B62C46">
            <w:pPr>
              <w:tabs>
                <w:tab w:val="left" w:pos="6120"/>
              </w:tabs>
              <w:rPr>
                <w:rFonts w:cs="Arial"/>
                <w:b/>
              </w:rPr>
            </w:pPr>
            <w:r w:rsidRPr="003E4190">
              <w:rPr>
                <w:rFonts w:cs="Arial"/>
                <w:b/>
              </w:rPr>
              <w:t>Document Owner(s)</w:t>
            </w:r>
          </w:p>
        </w:tc>
        <w:tc>
          <w:tcPr>
            <w:tcW w:w="3217" w:type="pct"/>
            <w:shd w:val="clear" w:color="auto" w:fill="D9D9D9"/>
            <w:tcMar>
              <w:top w:w="43" w:type="dxa"/>
              <w:bottom w:w="43" w:type="dxa"/>
            </w:tcMar>
            <w:vAlign w:val="center"/>
          </w:tcPr>
          <w:p w14:paraId="5681EAF0" w14:textId="77777777" w:rsidR="00B62C46" w:rsidRPr="003E4190" w:rsidRDefault="00B62C46" w:rsidP="00B62C46">
            <w:pPr>
              <w:tabs>
                <w:tab w:val="left" w:pos="6120"/>
              </w:tabs>
              <w:rPr>
                <w:rFonts w:cs="Arial"/>
                <w:b/>
              </w:rPr>
            </w:pPr>
            <w:r w:rsidRPr="003E4190">
              <w:rPr>
                <w:rFonts w:cs="Arial"/>
                <w:b/>
              </w:rPr>
              <w:t>Project/Organization Role</w:t>
            </w:r>
          </w:p>
        </w:tc>
      </w:tr>
      <w:tr w:rsidR="00B62C46" w:rsidRPr="007C3DBF" w14:paraId="02547870" w14:textId="77777777" w:rsidTr="00B62C46">
        <w:tc>
          <w:tcPr>
            <w:tcW w:w="1783" w:type="pct"/>
            <w:tcMar>
              <w:top w:w="43" w:type="dxa"/>
              <w:bottom w:w="43" w:type="dxa"/>
            </w:tcMar>
          </w:tcPr>
          <w:p w14:paraId="29EB2A24" w14:textId="77777777" w:rsidR="00B62C46" w:rsidRPr="00626C60" w:rsidRDefault="00B62C46" w:rsidP="00B62C46">
            <w:pPr>
              <w:pStyle w:val="TableText"/>
              <w:spacing w:before="20" w:after="60"/>
              <w:rPr>
                <w:rFonts w:cs="Arial"/>
                <w:sz w:val="20"/>
              </w:rPr>
            </w:pPr>
          </w:p>
        </w:tc>
        <w:tc>
          <w:tcPr>
            <w:tcW w:w="3217" w:type="pct"/>
            <w:tcMar>
              <w:top w:w="43" w:type="dxa"/>
              <w:bottom w:w="43" w:type="dxa"/>
            </w:tcMar>
          </w:tcPr>
          <w:p w14:paraId="3DBC7800" w14:textId="77777777" w:rsidR="00B62C46" w:rsidRPr="00626C60" w:rsidRDefault="00B62C46" w:rsidP="00B62C46">
            <w:pPr>
              <w:pStyle w:val="TableText"/>
              <w:spacing w:before="20" w:after="60"/>
              <w:rPr>
                <w:rFonts w:cs="Arial"/>
                <w:sz w:val="20"/>
              </w:rPr>
            </w:pPr>
          </w:p>
        </w:tc>
      </w:tr>
      <w:tr w:rsidR="00B62C46" w:rsidRPr="007C3DBF" w14:paraId="653415A5" w14:textId="77777777" w:rsidTr="00B62C46">
        <w:tc>
          <w:tcPr>
            <w:tcW w:w="1783" w:type="pct"/>
            <w:tcMar>
              <w:top w:w="43" w:type="dxa"/>
              <w:bottom w:w="43" w:type="dxa"/>
            </w:tcMar>
          </w:tcPr>
          <w:p w14:paraId="7D9D0B65" w14:textId="77777777" w:rsidR="00B62C46" w:rsidRPr="00626C60" w:rsidRDefault="00B62C46" w:rsidP="00B62C46">
            <w:pPr>
              <w:pStyle w:val="TableText"/>
              <w:spacing w:before="20" w:after="60"/>
              <w:rPr>
                <w:rFonts w:cs="Arial"/>
                <w:sz w:val="20"/>
              </w:rPr>
            </w:pPr>
          </w:p>
        </w:tc>
        <w:tc>
          <w:tcPr>
            <w:tcW w:w="3217" w:type="pct"/>
            <w:tcMar>
              <w:top w:w="43" w:type="dxa"/>
              <w:bottom w:w="43" w:type="dxa"/>
            </w:tcMar>
          </w:tcPr>
          <w:p w14:paraId="0CCB1011" w14:textId="77777777" w:rsidR="00B62C46" w:rsidRPr="00626C60" w:rsidRDefault="00B62C46" w:rsidP="00B62C46">
            <w:pPr>
              <w:pStyle w:val="TableText"/>
              <w:spacing w:before="20" w:after="60"/>
              <w:rPr>
                <w:rFonts w:cs="Arial"/>
                <w:sz w:val="20"/>
              </w:rPr>
            </w:pPr>
          </w:p>
        </w:tc>
      </w:tr>
      <w:tr w:rsidR="00B62C46" w:rsidRPr="007C3DBF" w14:paraId="3EEA1215" w14:textId="77777777" w:rsidTr="00B62C46">
        <w:tc>
          <w:tcPr>
            <w:tcW w:w="1783" w:type="pct"/>
            <w:tcMar>
              <w:top w:w="43" w:type="dxa"/>
              <w:bottom w:w="43" w:type="dxa"/>
            </w:tcMar>
          </w:tcPr>
          <w:p w14:paraId="1A2F40FF" w14:textId="77777777" w:rsidR="00B62C46" w:rsidRPr="00626C60" w:rsidRDefault="00B62C46" w:rsidP="00B62C46">
            <w:pPr>
              <w:pStyle w:val="TableText"/>
              <w:spacing w:before="20" w:after="60"/>
              <w:rPr>
                <w:rFonts w:cs="Arial"/>
                <w:sz w:val="20"/>
              </w:rPr>
            </w:pPr>
          </w:p>
        </w:tc>
        <w:tc>
          <w:tcPr>
            <w:tcW w:w="3217" w:type="pct"/>
            <w:tcMar>
              <w:top w:w="43" w:type="dxa"/>
              <w:bottom w:w="43" w:type="dxa"/>
            </w:tcMar>
          </w:tcPr>
          <w:p w14:paraId="21DD3940" w14:textId="77777777" w:rsidR="00B62C46" w:rsidRPr="00626C60" w:rsidRDefault="00B62C46" w:rsidP="00B62C46">
            <w:pPr>
              <w:pStyle w:val="TableText"/>
              <w:spacing w:before="20" w:after="60"/>
              <w:rPr>
                <w:rFonts w:cs="Arial"/>
                <w:sz w:val="20"/>
              </w:rPr>
            </w:pPr>
          </w:p>
        </w:tc>
      </w:tr>
    </w:tbl>
    <w:p w14:paraId="34C4948F" w14:textId="77777777" w:rsidR="00B62C46" w:rsidRPr="004656E5" w:rsidRDefault="00B62C46" w:rsidP="00B62C46"/>
    <w:p w14:paraId="7483FF1F" w14:textId="77777777" w:rsidR="00B62C46" w:rsidRDefault="00B62C46" w:rsidP="00B62C46">
      <w:pPr>
        <w:tabs>
          <w:tab w:val="left" w:pos="6120"/>
        </w:tabs>
        <w:spacing w:before="240" w:after="120"/>
        <w:rPr>
          <w:b/>
        </w:rPr>
      </w:pPr>
      <w:r w:rsidRPr="00A264CC">
        <w:rPr>
          <w: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649"/>
        <w:gridCol w:w="1923"/>
        <w:gridCol w:w="3023"/>
        <w:gridCol w:w="6595"/>
      </w:tblGrid>
      <w:tr w:rsidR="00B62C46" w:rsidRPr="00217602" w14:paraId="39595C07" w14:textId="77777777" w:rsidTr="00B62C46">
        <w:tc>
          <w:tcPr>
            <w:tcW w:w="625" w:type="pct"/>
            <w:shd w:val="clear" w:color="auto" w:fill="D9D9D9"/>
            <w:tcMar>
              <w:top w:w="43" w:type="dxa"/>
              <w:bottom w:w="43" w:type="dxa"/>
            </w:tcMar>
            <w:vAlign w:val="center"/>
          </w:tcPr>
          <w:p w14:paraId="06DF4BEA" w14:textId="77777777" w:rsidR="00B62C46" w:rsidRPr="00217602" w:rsidRDefault="00B62C46" w:rsidP="00B62C46">
            <w:pPr>
              <w:tabs>
                <w:tab w:val="left" w:pos="6120"/>
              </w:tabs>
              <w:rPr>
                <w:rFonts w:cs="Arial"/>
                <w:b/>
              </w:rPr>
            </w:pPr>
            <w:r w:rsidRPr="00217602">
              <w:rPr>
                <w:rFonts w:cs="Arial"/>
                <w:b/>
              </w:rPr>
              <w:t>Version</w:t>
            </w:r>
          </w:p>
        </w:tc>
        <w:tc>
          <w:tcPr>
            <w:tcW w:w="729" w:type="pct"/>
            <w:shd w:val="clear" w:color="auto" w:fill="D9D9D9"/>
            <w:tcMar>
              <w:top w:w="43" w:type="dxa"/>
              <w:bottom w:w="43" w:type="dxa"/>
            </w:tcMar>
            <w:vAlign w:val="center"/>
          </w:tcPr>
          <w:p w14:paraId="3F700907" w14:textId="77777777" w:rsidR="00B62C46" w:rsidRPr="00217602" w:rsidRDefault="00B62C46" w:rsidP="00B62C46">
            <w:pPr>
              <w:tabs>
                <w:tab w:val="left" w:pos="6120"/>
              </w:tabs>
              <w:rPr>
                <w:rFonts w:cs="Arial"/>
                <w:b/>
              </w:rPr>
            </w:pPr>
            <w:r w:rsidRPr="00217602">
              <w:rPr>
                <w:rFonts w:cs="Arial"/>
                <w:b/>
              </w:rPr>
              <w:t>Date</w:t>
            </w:r>
          </w:p>
        </w:tc>
        <w:tc>
          <w:tcPr>
            <w:tcW w:w="1146" w:type="pct"/>
            <w:shd w:val="clear" w:color="auto" w:fill="D9D9D9"/>
            <w:tcMar>
              <w:top w:w="43" w:type="dxa"/>
              <w:bottom w:w="43" w:type="dxa"/>
            </w:tcMar>
            <w:vAlign w:val="center"/>
          </w:tcPr>
          <w:p w14:paraId="48173426" w14:textId="77777777" w:rsidR="00B62C46" w:rsidRPr="00217602" w:rsidRDefault="00B62C46" w:rsidP="00B62C46">
            <w:pPr>
              <w:tabs>
                <w:tab w:val="left" w:pos="6120"/>
              </w:tabs>
              <w:rPr>
                <w:rFonts w:cs="Arial"/>
                <w:b/>
              </w:rPr>
            </w:pPr>
            <w:r w:rsidRPr="00217602">
              <w:rPr>
                <w:rFonts w:cs="Arial"/>
                <w:b/>
              </w:rPr>
              <w:t>Author</w:t>
            </w:r>
          </w:p>
        </w:tc>
        <w:tc>
          <w:tcPr>
            <w:tcW w:w="2500" w:type="pct"/>
            <w:shd w:val="clear" w:color="auto" w:fill="D9D9D9"/>
            <w:tcMar>
              <w:top w:w="43" w:type="dxa"/>
              <w:bottom w:w="43" w:type="dxa"/>
            </w:tcMar>
            <w:vAlign w:val="center"/>
          </w:tcPr>
          <w:p w14:paraId="3D387125" w14:textId="77777777" w:rsidR="00B62C46" w:rsidRPr="00217602" w:rsidRDefault="00B62C46" w:rsidP="00B62C46">
            <w:pPr>
              <w:tabs>
                <w:tab w:val="left" w:pos="6120"/>
              </w:tabs>
              <w:rPr>
                <w:rFonts w:cs="Arial"/>
                <w:b/>
              </w:rPr>
            </w:pPr>
            <w:r w:rsidRPr="00217602">
              <w:rPr>
                <w:rFonts w:cs="Arial"/>
                <w:b/>
              </w:rPr>
              <w:t>Change Description</w:t>
            </w:r>
          </w:p>
        </w:tc>
      </w:tr>
      <w:tr w:rsidR="00B62C46" w:rsidRPr="001252A7" w14:paraId="1B640273" w14:textId="77777777" w:rsidTr="00B62C46">
        <w:trPr>
          <w:trHeight w:val="272"/>
        </w:trPr>
        <w:tc>
          <w:tcPr>
            <w:tcW w:w="625" w:type="pct"/>
            <w:tcMar>
              <w:top w:w="43" w:type="dxa"/>
              <w:bottom w:w="43" w:type="dxa"/>
            </w:tcMar>
          </w:tcPr>
          <w:p w14:paraId="342C4C3D" w14:textId="77777777" w:rsidR="00B62C46" w:rsidRPr="003B6F83" w:rsidRDefault="00B62C46" w:rsidP="00B62C46">
            <w:pPr>
              <w:pStyle w:val="TableText"/>
              <w:spacing w:before="20" w:after="60"/>
              <w:rPr>
                <w:rFonts w:cs="Arial"/>
                <w:sz w:val="20"/>
              </w:rPr>
            </w:pPr>
          </w:p>
        </w:tc>
        <w:tc>
          <w:tcPr>
            <w:tcW w:w="729" w:type="pct"/>
            <w:tcMar>
              <w:top w:w="43" w:type="dxa"/>
              <w:bottom w:w="43" w:type="dxa"/>
            </w:tcMar>
          </w:tcPr>
          <w:p w14:paraId="227595E1" w14:textId="77777777" w:rsidR="00B62C46" w:rsidRPr="003B6F83" w:rsidRDefault="00B62C46" w:rsidP="00B62C46">
            <w:pPr>
              <w:pStyle w:val="TableText"/>
              <w:spacing w:before="20" w:after="60"/>
              <w:rPr>
                <w:rFonts w:cs="Arial"/>
                <w:sz w:val="20"/>
              </w:rPr>
            </w:pPr>
          </w:p>
        </w:tc>
        <w:tc>
          <w:tcPr>
            <w:tcW w:w="1146" w:type="pct"/>
            <w:tcMar>
              <w:top w:w="43" w:type="dxa"/>
              <w:bottom w:w="43" w:type="dxa"/>
            </w:tcMar>
          </w:tcPr>
          <w:p w14:paraId="1403AACA" w14:textId="77777777" w:rsidR="00B62C46" w:rsidRPr="003B6F83" w:rsidRDefault="00B62C46" w:rsidP="00B62C46">
            <w:pPr>
              <w:rPr>
                <w:rFonts w:cs="Arial"/>
              </w:rPr>
            </w:pPr>
          </w:p>
        </w:tc>
        <w:tc>
          <w:tcPr>
            <w:tcW w:w="2500" w:type="pct"/>
            <w:tcMar>
              <w:top w:w="43" w:type="dxa"/>
              <w:bottom w:w="43" w:type="dxa"/>
            </w:tcMar>
          </w:tcPr>
          <w:p w14:paraId="6BBBB6E3" w14:textId="77777777" w:rsidR="00B62C46" w:rsidRPr="003B6F83" w:rsidRDefault="00B62C46" w:rsidP="00B62C46">
            <w:pPr>
              <w:rPr>
                <w:rFonts w:cs="Arial"/>
              </w:rPr>
            </w:pPr>
          </w:p>
        </w:tc>
      </w:tr>
      <w:tr w:rsidR="00B62C46" w:rsidRPr="001252A7" w14:paraId="289C16EA" w14:textId="77777777" w:rsidTr="00B62C46">
        <w:trPr>
          <w:trHeight w:val="272"/>
        </w:trPr>
        <w:tc>
          <w:tcPr>
            <w:tcW w:w="625" w:type="pct"/>
            <w:tcMar>
              <w:top w:w="43" w:type="dxa"/>
              <w:bottom w:w="43" w:type="dxa"/>
            </w:tcMar>
          </w:tcPr>
          <w:p w14:paraId="66BEC37A" w14:textId="77777777" w:rsidR="00B62C46" w:rsidRPr="003B6F83" w:rsidRDefault="00B62C46" w:rsidP="00B62C46">
            <w:pPr>
              <w:pStyle w:val="TableText"/>
              <w:spacing w:before="20" w:after="60"/>
              <w:rPr>
                <w:rFonts w:cs="Arial"/>
                <w:sz w:val="20"/>
              </w:rPr>
            </w:pPr>
          </w:p>
        </w:tc>
        <w:tc>
          <w:tcPr>
            <w:tcW w:w="729" w:type="pct"/>
            <w:tcMar>
              <w:top w:w="43" w:type="dxa"/>
              <w:bottom w:w="43" w:type="dxa"/>
            </w:tcMar>
          </w:tcPr>
          <w:p w14:paraId="3F5E0705" w14:textId="77777777" w:rsidR="00B62C46" w:rsidRPr="003B6F83" w:rsidRDefault="00B62C46" w:rsidP="00B62C46">
            <w:pPr>
              <w:pStyle w:val="TableText"/>
              <w:spacing w:before="20" w:after="60"/>
              <w:rPr>
                <w:rFonts w:cs="Arial"/>
                <w:sz w:val="20"/>
              </w:rPr>
            </w:pPr>
          </w:p>
        </w:tc>
        <w:tc>
          <w:tcPr>
            <w:tcW w:w="1146" w:type="pct"/>
            <w:tcMar>
              <w:top w:w="43" w:type="dxa"/>
              <w:bottom w:w="43" w:type="dxa"/>
            </w:tcMar>
          </w:tcPr>
          <w:p w14:paraId="154033A5" w14:textId="77777777" w:rsidR="00B62C46" w:rsidRPr="003B6F83" w:rsidRDefault="00B62C46" w:rsidP="00B62C46">
            <w:pPr>
              <w:rPr>
                <w:rFonts w:cs="Arial"/>
              </w:rPr>
            </w:pPr>
          </w:p>
        </w:tc>
        <w:tc>
          <w:tcPr>
            <w:tcW w:w="2500" w:type="pct"/>
            <w:tcMar>
              <w:top w:w="43" w:type="dxa"/>
              <w:bottom w:w="43" w:type="dxa"/>
            </w:tcMar>
          </w:tcPr>
          <w:p w14:paraId="5B09F8D6" w14:textId="77777777" w:rsidR="00B62C46" w:rsidRPr="003B6F83" w:rsidRDefault="00B62C46" w:rsidP="00B62C46">
            <w:pPr>
              <w:rPr>
                <w:rFonts w:cs="Arial"/>
              </w:rPr>
            </w:pPr>
          </w:p>
        </w:tc>
      </w:tr>
      <w:tr w:rsidR="00B62C46" w:rsidRPr="001252A7" w14:paraId="43C21FCF" w14:textId="77777777" w:rsidTr="00B62C46">
        <w:trPr>
          <w:trHeight w:val="287"/>
        </w:trPr>
        <w:tc>
          <w:tcPr>
            <w:tcW w:w="625" w:type="pct"/>
            <w:tcMar>
              <w:top w:w="43" w:type="dxa"/>
              <w:bottom w:w="43" w:type="dxa"/>
            </w:tcMar>
          </w:tcPr>
          <w:p w14:paraId="0727DB70" w14:textId="77777777" w:rsidR="00B62C46" w:rsidRPr="003B6F83" w:rsidRDefault="00B62C46" w:rsidP="00B62C46">
            <w:pPr>
              <w:pStyle w:val="TableText"/>
              <w:spacing w:before="20" w:after="60"/>
              <w:rPr>
                <w:rFonts w:cs="Arial"/>
                <w:sz w:val="20"/>
              </w:rPr>
            </w:pPr>
          </w:p>
        </w:tc>
        <w:tc>
          <w:tcPr>
            <w:tcW w:w="729" w:type="pct"/>
            <w:tcMar>
              <w:top w:w="43" w:type="dxa"/>
              <w:bottom w:w="43" w:type="dxa"/>
            </w:tcMar>
          </w:tcPr>
          <w:p w14:paraId="1F1A15A8" w14:textId="77777777" w:rsidR="00B62C46" w:rsidRPr="003B6F83" w:rsidRDefault="00B62C46" w:rsidP="00B62C46">
            <w:pPr>
              <w:pStyle w:val="TableText"/>
              <w:spacing w:before="20" w:after="60"/>
              <w:rPr>
                <w:rFonts w:cs="Arial"/>
                <w:sz w:val="20"/>
              </w:rPr>
            </w:pPr>
          </w:p>
        </w:tc>
        <w:tc>
          <w:tcPr>
            <w:tcW w:w="1146" w:type="pct"/>
            <w:tcMar>
              <w:top w:w="43" w:type="dxa"/>
              <w:bottom w:w="43" w:type="dxa"/>
            </w:tcMar>
          </w:tcPr>
          <w:p w14:paraId="46BD89D3" w14:textId="77777777" w:rsidR="00B62C46" w:rsidRPr="003B6F83" w:rsidRDefault="00B62C46" w:rsidP="00B62C46">
            <w:pPr>
              <w:rPr>
                <w:rFonts w:cs="Arial"/>
              </w:rPr>
            </w:pPr>
          </w:p>
        </w:tc>
        <w:tc>
          <w:tcPr>
            <w:tcW w:w="2500" w:type="pct"/>
            <w:tcMar>
              <w:top w:w="43" w:type="dxa"/>
              <w:bottom w:w="43" w:type="dxa"/>
            </w:tcMar>
          </w:tcPr>
          <w:p w14:paraId="705D3B8A" w14:textId="77777777" w:rsidR="00B62C46" w:rsidRPr="003B6F83" w:rsidRDefault="00B62C46" w:rsidP="00B62C46">
            <w:pPr>
              <w:rPr>
                <w:rFonts w:cs="Arial"/>
              </w:rPr>
            </w:pPr>
          </w:p>
        </w:tc>
      </w:tr>
      <w:tr w:rsidR="00955825" w:rsidRPr="001252A7" w14:paraId="413EE589" w14:textId="77777777" w:rsidTr="00B62C46">
        <w:trPr>
          <w:trHeight w:val="287"/>
        </w:trPr>
        <w:tc>
          <w:tcPr>
            <w:tcW w:w="625" w:type="pct"/>
            <w:tcMar>
              <w:top w:w="43" w:type="dxa"/>
              <w:bottom w:w="43" w:type="dxa"/>
            </w:tcMar>
          </w:tcPr>
          <w:p w14:paraId="094B19A6" w14:textId="77777777" w:rsidR="00955825" w:rsidRPr="003B6F83" w:rsidRDefault="00955825" w:rsidP="00B62C46">
            <w:pPr>
              <w:pStyle w:val="TableText"/>
              <w:spacing w:before="20" w:after="60"/>
              <w:rPr>
                <w:rFonts w:cs="Arial"/>
                <w:sz w:val="20"/>
              </w:rPr>
            </w:pPr>
          </w:p>
        </w:tc>
        <w:tc>
          <w:tcPr>
            <w:tcW w:w="729" w:type="pct"/>
            <w:tcMar>
              <w:top w:w="43" w:type="dxa"/>
              <w:bottom w:w="43" w:type="dxa"/>
            </w:tcMar>
          </w:tcPr>
          <w:p w14:paraId="2123B9CB" w14:textId="77777777" w:rsidR="00955825" w:rsidRPr="003B6F83" w:rsidRDefault="00955825" w:rsidP="00B62C46">
            <w:pPr>
              <w:pStyle w:val="TableText"/>
              <w:spacing w:before="20" w:after="60"/>
              <w:rPr>
                <w:rFonts w:cs="Arial"/>
                <w:sz w:val="20"/>
              </w:rPr>
            </w:pPr>
          </w:p>
        </w:tc>
        <w:tc>
          <w:tcPr>
            <w:tcW w:w="1146" w:type="pct"/>
            <w:tcMar>
              <w:top w:w="43" w:type="dxa"/>
              <w:bottom w:w="43" w:type="dxa"/>
            </w:tcMar>
          </w:tcPr>
          <w:p w14:paraId="729B54F8" w14:textId="77777777" w:rsidR="00955825" w:rsidRPr="003B6F83" w:rsidRDefault="00955825" w:rsidP="00B62C46">
            <w:pPr>
              <w:rPr>
                <w:rFonts w:cs="Arial"/>
              </w:rPr>
            </w:pPr>
          </w:p>
        </w:tc>
        <w:tc>
          <w:tcPr>
            <w:tcW w:w="2500" w:type="pct"/>
            <w:tcMar>
              <w:top w:w="43" w:type="dxa"/>
              <w:bottom w:w="43" w:type="dxa"/>
            </w:tcMar>
          </w:tcPr>
          <w:p w14:paraId="4C179F16" w14:textId="77777777" w:rsidR="00955825" w:rsidRPr="003B6F83" w:rsidRDefault="00955825" w:rsidP="00B62C46">
            <w:pPr>
              <w:rPr>
                <w:rFonts w:cs="Arial"/>
              </w:rPr>
            </w:pPr>
          </w:p>
        </w:tc>
      </w:tr>
      <w:tr w:rsidR="00955825" w:rsidRPr="001252A7" w14:paraId="5BC86E50" w14:textId="77777777" w:rsidTr="00B62C46">
        <w:trPr>
          <w:trHeight w:val="287"/>
        </w:trPr>
        <w:tc>
          <w:tcPr>
            <w:tcW w:w="625" w:type="pct"/>
            <w:tcMar>
              <w:top w:w="43" w:type="dxa"/>
              <w:bottom w:w="43" w:type="dxa"/>
            </w:tcMar>
          </w:tcPr>
          <w:p w14:paraId="24F88ABE" w14:textId="77777777" w:rsidR="00955825" w:rsidRPr="003B6F83" w:rsidRDefault="00955825" w:rsidP="00B62C46">
            <w:pPr>
              <w:pStyle w:val="TableText"/>
              <w:spacing w:before="20" w:after="60"/>
              <w:rPr>
                <w:rFonts w:cs="Arial"/>
                <w:sz w:val="20"/>
              </w:rPr>
            </w:pPr>
          </w:p>
        </w:tc>
        <w:tc>
          <w:tcPr>
            <w:tcW w:w="729" w:type="pct"/>
            <w:tcMar>
              <w:top w:w="43" w:type="dxa"/>
              <w:bottom w:w="43" w:type="dxa"/>
            </w:tcMar>
          </w:tcPr>
          <w:p w14:paraId="6DEF69EC" w14:textId="77777777" w:rsidR="00955825" w:rsidRPr="003B6F83" w:rsidRDefault="00955825" w:rsidP="00B62C46">
            <w:pPr>
              <w:pStyle w:val="TableText"/>
              <w:spacing w:before="20" w:after="60"/>
              <w:rPr>
                <w:rFonts w:cs="Arial"/>
                <w:sz w:val="20"/>
              </w:rPr>
            </w:pPr>
          </w:p>
        </w:tc>
        <w:tc>
          <w:tcPr>
            <w:tcW w:w="1146" w:type="pct"/>
            <w:tcMar>
              <w:top w:w="43" w:type="dxa"/>
              <w:bottom w:w="43" w:type="dxa"/>
            </w:tcMar>
          </w:tcPr>
          <w:p w14:paraId="14BF66D7" w14:textId="77777777" w:rsidR="00955825" w:rsidRPr="003B6F83" w:rsidRDefault="00955825" w:rsidP="00B62C46">
            <w:pPr>
              <w:rPr>
                <w:rFonts w:cs="Arial"/>
              </w:rPr>
            </w:pPr>
          </w:p>
        </w:tc>
        <w:tc>
          <w:tcPr>
            <w:tcW w:w="2500" w:type="pct"/>
            <w:tcMar>
              <w:top w:w="43" w:type="dxa"/>
              <w:bottom w:w="43" w:type="dxa"/>
            </w:tcMar>
          </w:tcPr>
          <w:p w14:paraId="0DD9135C" w14:textId="77777777" w:rsidR="00955825" w:rsidRPr="003B6F83" w:rsidRDefault="00955825" w:rsidP="00B62C46">
            <w:pPr>
              <w:rPr>
                <w:rFonts w:cs="Arial"/>
              </w:rPr>
            </w:pPr>
          </w:p>
        </w:tc>
      </w:tr>
    </w:tbl>
    <w:p w14:paraId="333CCE40" w14:textId="77777777" w:rsidR="00B62C46" w:rsidRDefault="00B62C46" w:rsidP="00B62C46"/>
    <w:p w14:paraId="3EC14943" w14:textId="77777777" w:rsidR="00B62C46" w:rsidRDefault="00B62C46" w:rsidP="00B62C46"/>
    <w:sdt>
      <w:sdtPr>
        <w:rPr>
          <w:rFonts w:asciiTheme="minorHAnsi" w:eastAsiaTheme="minorHAnsi" w:hAnsiTheme="minorHAnsi" w:cstheme="minorBidi"/>
          <w:b w:val="0"/>
          <w:bCs w:val="0"/>
          <w:color w:val="auto"/>
          <w:sz w:val="22"/>
          <w:szCs w:val="22"/>
          <w:lang w:eastAsia="en-US"/>
        </w:rPr>
        <w:id w:val="850840000"/>
        <w:docPartObj>
          <w:docPartGallery w:val="Table of Contents"/>
          <w:docPartUnique/>
        </w:docPartObj>
      </w:sdtPr>
      <w:sdtEndPr>
        <w:rPr>
          <w:noProof/>
        </w:rPr>
      </w:sdtEndPr>
      <w:sdtContent>
        <w:p w14:paraId="18246B48" w14:textId="77777777" w:rsidR="00B62C46" w:rsidRPr="00955825" w:rsidRDefault="00B62C46">
          <w:pPr>
            <w:pStyle w:val="TOCHeading"/>
            <w:rPr>
              <w:sz w:val="36"/>
            </w:rPr>
          </w:pPr>
          <w:r w:rsidRPr="00955825">
            <w:rPr>
              <w:sz w:val="36"/>
            </w:rPr>
            <w:t>Table of Contents</w:t>
          </w:r>
        </w:p>
        <w:p w14:paraId="483457C3" w14:textId="77777777" w:rsidR="006803D6" w:rsidRDefault="00B62C46">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309826112" w:history="1">
            <w:r w:rsidR="006803D6" w:rsidRPr="00201F4F">
              <w:rPr>
                <w:rStyle w:val="Hyperlink"/>
                <w:noProof/>
              </w:rPr>
              <w:t>Section 1.  IU IT-Related Policies</w:t>
            </w:r>
            <w:r w:rsidR="006803D6">
              <w:rPr>
                <w:noProof/>
                <w:webHidden/>
              </w:rPr>
              <w:tab/>
            </w:r>
            <w:r w:rsidR="006803D6">
              <w:rPr>
                <w:noProof/>
                <w:webHidden/>
              </w:rPr>
              <w:fldChar w:fldCharType="begin"/>
            </w:r>
            <w:r w:rsidR="006803D6">
              <w:rPr>
                <w:noProof/>
                <w:webHidden/>
              </w:rPr>
              <w:instrText xml:space="preserve"> PAGEREF _Toc309826112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1B17ACEF" w14:textId="77777777" w:rsidR="006803D6" w:rsidRDefault="00000000">
          <w:pPr>
            <w:pStyle w:val="TOC2"/>
            <w:tabs>
              <w:tab w:val="right" w:leader="dot" w:pos="12950"/>
            </w:tabs>
            <w:rPr>
              <w:rFonts w:eastAsiaTheme="minorEastAsia"/>
              <w:noProof/>
            </w:rPr>
          </w:pPr>
          <w:hyperlink w:anchor="_Toc309826113" w:history="1">
            <w:r w:rsidR="006803D6" w:rsidRPr="00201F4F">
              <w:rPr>
                <w:rStyle w:val="Hyperlink"/>
                <w:noProof/>
              </w:rPr>
              <w:t>IT-01:  Appropriate Use of Information Technology Resources</w:t>
            </w:r>
            <w:r w:rsidR="006803D6">
              <w:rPr>
                <w:noProof/>
                <w:webHidden/>
              </w:rPr>
              <w:tab/>
            </w:r>
            <w:r w:rsidR="006803D6">
              <w:rPr>
                <w:noProof/>
                <w:webHidden/>
              </w:rPr>
              <w:fldChar w:fldCharType="begin"/>
            </w:r>
            <w:r w:rsidR="006803D6">
              <w:rPr>
                <w:noProof/>
                <w:webHidden/>
              </w:rPr>
              <w:instrText xml:space="preserve"> PAGEREF _Toc309826113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7651FF2C" w14:textId="77777777" w:rsidR="006803D6" w:rsidRDefault="00000000">
          <w:pPr>
            <w:pStyle w:val="TOC2"/>
            <w:tabs>
              <w:tab w:val="right" w:leader="dot" w:pos="12950"/>
            </w:tabs>
            <w:rPr>
              <w:rFonts w:eastAsiaTheme="minorEastAsia"/>
              <w:noProof/>
            </w:rPr>
          </w:pPr>
          <w:hyperlink w:anchor="_Toc309826114" w:history="1">
            <w:r w:rsidR="006803D6" w:rsidRPr="00201F4F">
              <w:rPr>
                <w:rStyle w:val="Hyperlink"/>
                <w:noProof/>
              </w:rPr>
              <w:t>IT-02:  Misuse and Abuse of IT Resources</w:t>
            </w:r>
            <w:r w:rsidR="006803D6">
              <w:rPr>
                <w:noProof/>
                <w:webHidden/>
              </w:rPr>
              <w:tab/>
            </w:r>
            <w:r w:rsidR="006803D6">
              <w:rPr>
                <w:noProof/>
                <w:webHidden/>
              </w:rPr>
              <w:fldChar w:fldCharType="begin"/>
            </w:r>
            <w:r w:rsidR="006803D6">
              <w:rPr>
                <w:noProof/>
                <w:webHidden/>
              </w:rPr>
              <w:instrText xml:space="preserve"> PAGEREF _Toc309826114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42B73D96" w14:textId="77777777" w:rsidR="006803D6" w:rsidRDefault="00000000">
          <w:pPr>
            <w:pStyle w:val="TOC2"/>
            <w:tabs>
              <w:tab w:val="right" w:leader="dot" w:pos="12950"/>
            </w:tabs>
            <w:rPr>
              <w:rFonts w:eastAsiaTheme="minorEastAsia"/>
              <w:noProof/>
            </w:rPr>
          </w:pPr>
          <w:hyperlink w:anchor="_Toc309826115" w:history="1">
            <w:r w:rsidR="006803D6" w:rsidRPr="00201F4F">
              <w:rPr>
                <w:rStyle w:val="Hyperlink"/>
                <w:noProof/>
              </w:rPr>
              <w:t>IT-03:  Eligibility to Use IT Resources</w:t>
            </w:r>
            <w:r w:rsidR="006803D6">
              <w:rPr>
                <w:noProof/>
                <w:webHidden/>
              </w:rPr>
              <w:tab/>
            </w:r>
            <w:r w:rsidR="006803D6">
              <w:rPr>
                <w:noProof/>
                <w:webHidden/>
              </w:rPr>
              <w:fldChar w:fldCharType="begin"/>
            </w:r>
            <w:r w:rsidR="006803D6">
              <w:rPr>
                <w:noProof/>
                <w:webHidden/>
              </w:rPr>
              <w:instrText xml:space="preserve"> PAGEREF _Toc309826115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0AC26E0D" w14:textId="77777777" w:rsidR="006803D6" w:rsidRDefault="00000000">
          <w:pPr>
            <w:pStyle w:val="TOC2"/>
            <w:tabs>
              <w:tab w:val="right" w:leader="dot" w:pos="12950"/>
            </w:tabs>
            <w:rPr>
              <w:rFonts w:eastAsiaTheme="minorEastAsia"/>
              <w:noProof/>
            </w:rPr>
          </w:pPr>
          <w:hyperlink w:anchor="_Toc309826116" w:history="1">
            <w:r w:rsidR="006803D6" w:rsidRPr="00201F4F">
              <w:rPr>
                <w:rStyle w:val="Hyperlink"/>
                <w:noProof/>
              </w:rPr>
              <w:t>IT-07:  Privacy of Electronic Information and Information Technology Resources</w:t>
            </w:r>
            <w:r w:rsidR="006803D6">
              <w:rPr>
                <w:noProof/>
                <w:webHidden/>
              </w:rPr>
              <w:tab/>
            </w:r>
            <w:r w:rsidR="006803D6">
              <w:rPr>
                <w:noProof/>
                <w:webHidden/>
              </w:rPr>
              <w:fldChar w:fldCharType="begin"/>
            </w:r>
            <w:r w:rsidR="006803D6">
              <w:rPr>
                <w:noProof/>
                <w:webHidden/>
              </w:rPr>
              <w:instrText xml:space="preserve"> PAGEREF _Toc309826116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600491EE" w14:textId="77777777" w:rsidR="006803D6" w:rsidRDefault="00000000">
          <w:pPr>
            <w:pStyle w:val="TOC2"/>
            <w:tabs>
              <w:tab w:val="right" w:leader="dot" w:pos="12950"/>
            </w:tabs>
            <w:rPr>
              <w:rFonts w:eastAsiaTheme="minorEastAsia"/>
              <w:noProof/>
            </w:rPr>
          </w:pPr>
          <w:hyperlink w:anchor="_Toc309826117" w:history="1">
            <w:r w:rsidR="006803D6" w:rsidRPr="00201F4F">
              <w:rPr>
                <w:rStyle w:val="Hyperlink"/>
                <w:noProof/>
              </w:rPr>
              <w:t>IT-11:  Excessive Use of IT Resources</w:t>
            </w:r>
            <w:r w:rsidR="006803D6">
              <w:rPr>
                <w:noProof/>
                <w:webHidden/>
              </w:rPr>
              <w:tab/>
            </w:r>
            <w:r w:rsidR="006803D6">
              <w:rPr>
                <w:noProof/>
                <w:webHidden/>
              </w:rPr>
              <w:fldChar w:fldCharType="begin"/>
            </w:r>
            <w:r w:rsidR="006803D6">
              <w:rPr>
                <w:noProof/>
                <w:webHidden/>
              </w:rPr>
              <w:instrText xml:space="preserve"> PAGEREF _Toc309826117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2A5F53EB" w14:textId="77777777" w:rsidR="006803D6" w:rsidRDefault="00000000">
          <w:pPr>
            <w:pStyle w:val="TOC2"/>
            <w:tabs>
              <w:tab w:val="right" w:leader="dot" w:pos="12950"/>
            </w:tabs>
            <w:rPr>
              <w:rFonts w:eastAsiaTheme="minorEastAsia"/>
              <w:noProof/>
            </w:rPr>
          </w:pPr>
          <w:hyperlink w:anchor="_Toc309826118" w:history="1">
            <w:r w:rsidR="006803D6" w:rsidRPr="00201F4F">
              <w:rPr>
                <w:rStyle w:val="Hyperlink"/>
                <w:noProof/>
              </w:rPr>
              <w:t>IT-12:  Security of IT Resources</w:t>
            </w:r>
            <w:r w:rsidR="006803D6">
              <w:rPr>
                <w:noProof/>
                <w:webHidden/>
              </w:rPr>
              <w:tab/>
            </w:r>
            <w:r w:rsidR="006803D6">
              <w:rPr>
                <w:noProof/>
                <w:webHidden/>
              </w:rPr>
              <w:fldChar w:fldCharType="begin"/>
            </w:r>
            <w:r w:rsidR="006803D6">
              <w:rPr>
                <w:noProof/>
                <w:webHidden/>
              </w:rPr>
              <w:instrText xml:space="preserve"> PAGEREF _Toc309826118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26232CE6" w14:textId="77777777" w:rsidR="006803D6" w:rsidRDefault="00000000">
          <w:pPr>
            <w:pStyle w:val="TOC2"/>
            <w:tabs>
              <w:tab w:val="right" w:leader="dot" w:pos="12950"/>
            </w:tabs>
            <w:rPr>
              <w:rFonts w:eastAsiaTheme="minorEastAsia"/>
              <w:noProof/>
            </w:rPr>
          </w:pPr>
          <w:hyperlink w:anchor="_Toc309826119" w:history="1">
            <w:r w:rsidR="006803D6" w:rsidRPr="00201F4F">
              <w:rPr>
                <w:rStyle w:val="Hyperlink"/>
                <w:noProof/>
              </w:rPr>
              <w:t>IT-18:  Network and Computer Accounts Administration</w:t>
            </w:r>
            <w:r w:rsidR="006803D6">
              <w:rPr>
                <w:noProof/>
                <w:webHidden/>
              </w:rPr>
              <w:tab/>
            </w:r>
            <w:r w:rsidR="006803D6">
              <w:rPr>
                <w:noProof/>
                <w:webHidden/>
              </w:rPr>
              <w:fldChar w:fldCharType="begin"/>
            </w:r>
            <w:r w:rsidR="006803D6">
              <w:rPr>
                <w:noProof/>
                <w:webHidden/>
              </w:rPr>
              <w:instrText xml:space="preserve"> PAGEREF _Toc309826119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2E7E34D2" w14:textId="77777777" w:rsidR="006803D6" w:rsidRDefault="00000000">
          <w:pPr>
            <w:pStyle w:val="TOC2"/>
            <w:tabs>
              <w:tab w:val="right" w:leader="dot" w:pos="12950"/>
            </w:tabs>
            <w:rPr>
              <w:rFonts w:eastAsiaTheme="minorEastAsia"/>
              <w:noProof/>
            </w:rPr>
          </w:pPr>
          <w:hyperlink w:anchor="_Toc309826120" w:history="1">
            <w:r w:rsidR="006803D6" w:rsidRPr="00201F4F">
              <w:rPr>
                <w:rStyle w:val="Hyperlink"/>
                <w:noProof/>
              </w:rPr>
              <w:t>IT-19:  Extending the University Data Network</w:t>
            </w:r>
            <w:r w:rsidR="006803D6">
              <w:rPr>
                <w:noProof/>
                <w:webHidden/>
              </w:rPr>
              <w:tab/>
            </w:r>
            <w:r w:rsidR="006803D6">
              <w:rPr>
                <w:noProof/>
                <w:webHidden/>
              </w:rPr>
              <w:fldChar w:fldCharType="begin"/>
            </w:r>
            <w:r w:rsidR="006803D6">
              <w:rPr>
                <w:noProof/>
                <w:webHidden/>
              </w:rPr>
              <w:instrText xml:space="preserve"> PAGEREF _Toc309826120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3ABD17C8" w14:textId="77777777" w:rsidR="006803D6" w:rsidRDefault="00000000">
          <w:pPr>
            <w:pStyle w:val="TOC2"/>
            <w:tabs>
              <w:tab w:val="right" w:leader="dot" w:pos="12950"/>
            </w:tabs>
            <w:rPr>
              <w:rFonts w:eastAsiaTheme="minorEastAsia"/>
              <w:noProof/>
            </w:rPr>
          </w:pPr>
          <w:hyperlink w:anchor="_Toc309826121" w:history="1">
            <w:r w:rsidR="006803D6" w:rsidRPr="00201F4F">
              <w:rPr>
                <w:rStyle w:val="Hyperlink"/>
                <w:noProof/>
              </w:rPr>
              <w:t>IT-20:  Wireless Networking</w:t>
            </w:r>
            <w:r w:rsidR="006803D6">
              <w:rPr>
                <w:noProof/>
                <w:webHidden/>
              </w:rPr>
              <w:tab/>
            </w:r>
            <w:r w:rsidR="006803D6">
              <w:rPr>
                <w:noProof/>
                <w:webHidden/>
              </w:rPr>
              <w:fldChar w:fldCharType="begin"/>
            </w:r>
            <w:r w:rsidR="006803D6">
              <w:rPr>
                <w:noProof/>
                <w:webHidden/>
              </w:rPr>
              <w:instrText xml:space="preserve"> PAGEREF _Toc309826121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0346360B" w14:textId="77777777" w:rsidR="006803D6" w:rsidRDefault="00000000">
          <w:pPr>
            <w:pStyle w:val="TOC2"/>
            <w:tabs>
              <w:tab w:val="right" w:leader="dot" w:pos="12950"/>
            </w:tabs>
            <w:rPr>
              <w:rFonts w:eastAsiaTheme="minorEastAsia"/>
              <w:noProof/>
            </w:rPr>
          </w:pPr>
          <w:hyperlink w:anchor="_Toc309826122" w:history="1">
            <w:r w:rsidR="006803D6" w:rsidRPr="00201F4F">
              <w:rPr>
                <w:rStyle w:val="Hyperlink"/>
                <w:noProof/>
              </w:rPr>
              <w:t>IT-21:  Use of Electronic Mail</w:t>
            </w:r>
            <w:r w:rsidR="006803D6">
              <w:rPr>
                <w:noProof/>
                <w:webHidden/>
              </w:rPr>
              <w:tab/>
            </w:r>
            <w:r w:rsidR="006803D6">
              <w:rPr>
                <w:noProof/>
                <w:webHidden/>
              </w:rPr>
              <w:fldChar w:fldCharType="begin"/>
            </w:r>
            <w:r w:rsidR="006803D6">
              <w:rPr>
                <w:noProof/>
                <w:webHidden/>
              </w:rPr>
              <w:instrText xml:space="preserve"> PAGEREF _Toc309826122 \h </w:instrText>
            </w:r>
            <w:r w:rsidR="006803D6">
              <w:rPr>
                <w:noProof/>
                <w:webHidden/>
              </w:rPr>
            </w:r>
            <w:r w:rsidR="006803D6">
              <w:rPr>
                <w:noProof/>
                <w:webHidden/>
              </w:rPr>
              <w:fldChar w:fldCharType="separate"/>
            </w:r>
            <w:r w:rsidR="006803D6">
              <w:rPr>
                <w:noProof/>
                <w:webHidden/>
              </w:rPr>
              <w:t>4</w:t>
            </w:r>
            <w:r w:rsidR="006803D6">
              <w:rPr>
                <w:noProof/>
                <w:webHidden/>
              </w:rPr>
              <w:fldChar w:fldCharType="end"/>
            </w:r>
          </w:hyperlink>
        </w:p>
        <w:p w14:paraId="3793E411" w14:textId="77777777" w:rsidR="006803D6" w:rsidRDefault="00000000">
          <w:pPr>
            <w:pStyle w:val="TOC2"/>
            <w:tabs>
              <w:tab w:val="right" w:leader="dot" w:pos="12950"/>
            </w:tabs>
            <w:rPr>
              <w:rFonts w:eastAsiaTheme="minorEastAsia"/>
              <w:noProof/>
            </w:rPr>
          </w:pPr>
          <w:hyperlink w:anchor="_Toc309826123" w:history="1">
            <w:r w:rsidR="006803D6" w:rsidRPr="00201F4F">
              <w:rPr>
                <w:rStyle w:val="Hyperlink"/>
                <w:noProof/>
              </w:rPr>
              <w:t>ISPP-24:  Web Site Privacy Notices</w:t>
            </w:r>
            <w:r w:rsidR="006803D6">
              <w:rPr>
                <w:noProof/>
                <w:webHidden/>
              </w:rPr>
              <w:tab/>
            </w:r>
            <w:r w:rsidR="006803D6">
              <w:rPr>
                <w:noProof/>
                <w:webHidden/>
              </w:rPr>
              <w:fldChar w:fldCharType="begin"/>
            </w:r>
            <w:r w:rsidR="006803D6">
              <w:rPr>
                <w:noProof/>
                <w:webHidden/>
              </w:rPr>
              <w:instrText xml:space="preserve"> PAGEREF _Toc309826123 \h </w:instrText>
            </w:r>
            <w:r w:rsidR="006803D6">
              <w:rPr>
                <w:noProof/>
                <w:webHidden/>
              </w:rPr>
            </w:r>
            <w:r w:rsidR="006803D6">
              <w:rPr>
                <w:noProof/>
                <w:webHidden/>
              </w:rPr>
              <w:fldChar w:fldCharType="separate"/>
            </w:r>
            <w:r w:rsidR="006803D6">
              <w:rPr>
                <w:noProof/>
                <w:webHidden/>
              </w:rPr>
              <w:t>5</w:t>
            </w:r>
            <w:r w:rsidR="006803D6">
              <w:rPr>
                <w:noProof/>
                <w:webHidden/>
              </w:rPr>
              <w:fldChar w:fldCharType="end"/>
            </w:r>
          </w:hyperlink>
        </w:p>
        <w:p w14:paraId="3FA13021" w14:textId="77777777" w:rsidR="006803D6" w:rsidRDefault="00000000">
          <w:pPr>
            <w:pStyle w:val="TOC2"/>
            <w:tabs>
              <w:tab w:val="right" w:leader="dot" w:pos="12950"/>
            </w:tabs>
            <w:rPr>
              <w:rFonts w:eastAsiaTheme="minorEastAsia"/>
              <w:noProof/>
            </w:rPr>
          </w:pPr>
          <w:hyperlink w:anchor="_Toc309826124" w:history="1">
            <w:r w:rsidR="006803D6" w:rsidRPr="00201F4F">
              <w:rPr>
                <w:rStyle w:val="Hyperlink"/>
                <w:noProof/>
              </w:rPr>
              <w:t>ISPP-25:  Information Governance</w:t>
            </w:r>
            <w:r w:rsidR="006803D6">
              <w:rPr>
                <w:noProof/>
                <w:webHidden/>
              </w:rPr>
              <w:tab/>
            </w:r>
            <w:r w:rsidR="006803D6">
              <w:rPr>
                <w:noProof/>
                <w:webHidden/>
              </w:rPr>
              <w:fldChar w:fldCharType="begin"/>
            </w:r>
            <w:r w:rsidR="006803D6">
              <w:rPr>
                <w:noProof/>
                <w:webHidden/>
              </w:rPr>
              <w:instrText xml:space="preserve"> PAGEREF _Toc309826124 \h </w:instrText>
            </w:r>
            <w:r w:rsidR="006803D6">
              <w:rPr>
                <w:noProof/>
                <w:webHidden/>
              </w:rPr>
            </w:r>
            <w:r w:rsidR="006803D6">
              <w:rPr>
                <w:noProof/>
                <w:webHidden/>
              </w:rPr>
              <w:fldChar w:fldCharType="separate"/>
            </w:r>
            <w:r w:rsidR="006803D6">
              <w:rPr>
                <w:noProof/>
                <w:webHidden/>
              </w:rPr>
              <w:t>5</w:t>
            </w:r>
            <w:r w:rsidR="006803D6">
              <w:rPr>
                <w:noProof/>
                <w:webHidden/>
              </w:rPr>
              <w:fldChar w:fldCharType="end"/>
            </w:r>
          </w:hyperlink>
        </w:p>
        <w:p w14:paraId="25C02533" w14:textId="77777777" w:rsidR="006803D6" w:rsidRDefault="00000000">
          <w:pPr>
            <w:pStyle w:val="TOC2"/>
            <w:tabs>
              <w:tab w:val="right" w:leader="dot" w:pos="12950"/>
            </w:tabs>
            <w:rPr>
              <w:rFonts w:eastAsiaTheme="minorEastAsia"/>
              <w:noProof/>
            </w:rPr>
          </w:pPr>
          <w:hyperlink w:anchor="_Toc309826125" w:history="1">
            <w:r w:rsidR="006803D6" w:rsidRPr="00201F4F">
              <w:rPr>
                <w:rStyle w:val="Hyperlink"/>
                <w:noProof/>
              </w:rPr>
              <w:t>DM-01:  Policy for Management of Institutional Data</w:t>
            </w:r>
            <w:r w:rsidR="006803D6">
              <w:rPr>
                <w:noProof/>
                <w:webHidden/>
              </w:rPr>
              <w:tab/>
            </w:r>
            <w:r w:rsidR="006803D6">
              <w:rPr>
                <w:noProof/>
                <w:webHidden/>
              </w:rPr>
              <w:fldChar w:fldCharType="begin"/>
            </w:r>
            <w:r w:rsidR="006803D6">
              <w:rPr>
                <w:noProof/>
                <w:webHidden/>
              </w:rPr>
              <w:instrText xml:space="preserve"> PAGEREF _Toc309826125 \h </w:instrText>
            </w:r>
            <w:r w:rsidR="006803D6">
              <w:rPr>
                <w:noProof/>
                <w:webHidden/>
              </w:rPr>
            </w:r>
            <w:r w:rsidR="006803D6">
              <w:rPr>
                <w:noProof/>
                <w:webHidden/>
              </w:rPr>
              <w:fldChar w:fldCharType="separate"/>
            </w:r>
            <w:r w:rsidR="006803D6">
              <w:rPr>
                <w:noProof/>
                <w:webHidden/>
              </w:rPr>
              <w:t>5</w:t>
            </w:r>
            <w:r w:rsidR="006803D6">
              <w:rPr>
                <w:noProof/>
                <w:webHidden/>
              </w:rPr>
              <w:fldChar w:fldCharType="end"/>
            </w:r>
          </w:hyperlink>
        </w:p>
        <w:p w14:paraId="575FECBE" w14:textId="77777777" w:rsidR="006803D6" w:rsidRDefault="00000000">
          <w:pPr>
            <w:pStyle w:val="TOC1"/>
            <w:tabs>
              <w:tab w:val="right" w:leader="dot" w:pos="12950"/>
            </w:tabs>
            <w:rPr>
              <w:rFonts w:eastAsiaTheme="minorEastAsia"/>
              <w:noProof/>
            </w:rPr>
          </w:pPr>
          <w:hyperlink w:anchor="_Toc309826126" w:history="1">
            <w:r w:rsidR="006803D6" w:rsidRPr="00201F4F">
              <w:rPr>
                <w:rStyle w:val="Hyperlink"/>
                <w:noProof/>
              </w:rPr>
              <w:t>Section 2.  Departmental IT Policies</w:t>
            </w:r>
            <w:r w:rsidR="006803D6">
              <w:rPr>
                <w:noProof/>
                <w:webHidden/>
              </w:rPr>
              <w:tab/>
            </w:r>
            <w:r w:rsidR="006803D6">
              <w:rPr>
                <w:noProof/>
                <w:webHidden/>
              </w:rPr>
              <w:fldChar w:fldCharType="begin"/>
            </w:r>
            <w:r w:rsidR="006803D6">
              <w:rPr>
                <w:noProof/>
                <w:webHidden/>
              </w:rPr>
              <w:instrText xml:space="preserve"> PAGEREF _Toc309826126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160A1F59" w14:textId="77777777" w:rsidR="006803D6" w:rsidRDefault="00000000">
          <w:pPr>
            <w:pStyle w:val="TOC2"/>
            <w:tabs>
              <w:tab w:val="right" w:leader="dot" w:pos="12950"/>
            </w:tabs>
            <w:rPr>
              <w:rFonts w:eastAsiaTheme="minorEastAsia"/>
              <w:noProof/>
            </w:rPr>
          </w:pPr>
          <w:hyperlink w:anchor="_Toc309826127" w:history="1">
            <w:r w:rsidR="006803D6" w:rsidRPr="00201F4F">
              <w:rPr>
                <w:rStyle w:val="Hyperlink"/>
                <w:noProof/>
              </w:rPr>
              <w:t>Subsection A.  Computer and Mobile Devices Support Policy</w:t>
            </w:r>
            <w:r w:rsidR="006803D6">
              <w:rPr>
                <w:noProof/>
                <w:webHidden/>
              </w:rPr>
              <w:tab/>
            </w:r>
            <w:r w:rsidR="006803D6">
              <w:rPr>
                <w:noProof/>
                <w:webHidden/>
              </w:rPr>
              <w:fldChar w:fldCharType="begin"/>
            </w:r>
            <w:r w:rsidR="006803D6">
              <w:rPr>
                <w:noProof/>
                <w:webHidden/>
              </w:rPr>
              <w:instrText xml:space="preserve"> PAGEREF _Toc309826127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1D616982" w14:textId="77777777" w:rsidR="006803D6" w:rsidRDefault="00000000">
          <w:pPr>
            <w:pStyle w:val="TOC2"/>
            <w:tabs>
              <w:tab w:val="right" w:leader="dot" w:pos="12950"/>
            </w:tabs>
            <w:rPr>
              <w:rFonts w:eastAsiaTheme="minorEastAsia"/>
              <w:noProof/>
            </w:rPr>
          </w:pPr>
          <w:hyperlink w:anchor="_Toc309826128" w:history="1">
            <w:r w:rsidR="006803D6" w:rsidRPr="00201F4F">
              <w:rPr>
                <w:rStyle w:val="Hyperlink"/>
                <w:noProof/>
              </w:rPr>
              <w:t>Subsection B.  Computer and Server Replacement Cycle Policy</w:t>
            </w:r>
            <w:r w:rsidR="006803D6">
              <w:rPr>
                <w:noProof/>
                <w:webHidden/>
              </w:rPr>
              <w:tab/>
            </w:r>
            <w:r w:rsidR="006803D6">
              <w:rPr>
                <w:noProof/>
                <w:webHidden/>
              </w:rPr>
              <w:fldChar w:fldCharType="begin"/>
            </w:r>
            <w:r w:rsidR="006803D6">
              <w:rPr>
                <w:noProof/>
                <w:webHidden/>
              </w:rPr>
              <w:instrText xml:space="preserve"> PAGEREF _Toc309826128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3D196157" w14:textId="77777777" w:rsidR="006803D6" w:rsidRDefault="00000000">
          <w:pPr>
            <w:pStyle w:val="TOC2"/>
            <w:tabs>
              <w:tab w:val="right" w:leader="dot" w:pos="12950"/>
            </w:tabs>
            <w:rPr>
              <w:rFonts w:eastAsiaTheme="minorEastAsia"/>
              <w:noProof/>
            </w:rPr>
          </w:pPr>
          <w:hyperlink w:anchor="_Toc309826129" w:history="1">
            <w:r w:rsidR="006803D6" w:rsidRPr="00201F4F">
              <w:rPr>
                <w:rStyle w:val="Hyperlink"/>
                <w:noProof/>
              </w:rPr>
              <w:t>Subsection C.  Computer Access Security and ePHI Policy</w:t>
            </w:r>
            <w:r w:rsidR="006803D6">
              <w:rPr>
                <w:noProof/>
                <w:webHidden/>
              </w:rPr>
              <w:tab/>
            </w:r>
            <w:r w:rsidR="006803D6">
              <w:rPr>
                <w:noProof/>
                <w:webHidden/>
              </w:rPr>
              <w:fldChar w:fldCharType="begin"/>
            </w:r>
            <w:r w:rsidR="006803D6">
              <w:rPr>
                <w:noProof/>
                <w:webHidden/>
              </w:rPr>
              <w:instrText xml:space="preserve"> PAGEREF _Toc309826129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11B81A87" w14:textId="77777777" w:rsidR="006803D6" w:rsidRDefault="00000000">
          <w:pPr>
            <w:pStyle w:val="TOC2"/>
            <w:tabs>
              <w:tab w:val="right" w:leader="dot" w:pos="12950"/>
            </w:tabs>
            <w:rPr>
              <w:rFonts w:eastAsiaTheme="minorEastAsia"/>
              <w:noProof/>
            </w:rPr>
          </w:pPr>
          <w:hyperlink w:anchor="_Toc309826130" w:history="1">
            <w:r w:rsidR="006803D6" w:rsidRPr="00201F4F">
              <w:rPr>
                <w:rStyle w:val="Hyperlink"/>
                <w:noProof/>
              </w:rPr>
              <w:t>Subsection D.  Encrypted Flash Drive Policy</w:t>
            </w:r>
            <w:r w:rsidR="006803D6">
              <w:rPr>
                <w:noProof/>
                <w:webHidden/>
              </w:rPr>
              <w:tab/>
            </w:r>
            <w:r w:rsidR="006803D6">
              <w:rPr>
                <w:noProof/>
                <w:webHidden/>
              </w:rPr>
              <w:fldChar w:fldCharType="begin"/>
            </w:r>
            <w:r w:rsidR="006803D6">
              <w:rPr>
                <w:noProof/>
                <w:webHidden/>
              </w:rPr>
              <w:instrText xml:space="preserve"> PAGEREF _Toc309826130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5EDE714D" w14:textId="77777777" w:rsidR="006803D6" w:rsidRDefault="00000000">
          <w:pPr>
            <w:pStyle w:val="TOC2"/>
            <w:tabs>
              <w:tab w:val="right" w:leader="dot" w:pos="12950"/>
            </w:tabs>
            <w:rPr>
              <w:rFonts w:eastAsiaTheme="minorEastAsia"/>
              <w:noProof/>
            </w:rPr>
          </w:pPr>
          <w:hyperlink w:anchor="_Toc309826131" w:history="1">
            <w:r w:rsidR="006803D6" w:rsidRPr="00201F4F">
              <w:rPr>
                <w:rStyle w:val="Hyperlink"/>
                <w:noProof/>
              </w:rPr>
              <w:t>Subsection E.  Multifunction Copier Policy</w:t>
            </w:r>
            <w:r w:rsidR="006803D6">
              <w:rPr>
                <w:noProof/>
                <w:webHidden/>
              </w:rPr>
              <w:tab/>
            </w:r>
            <w:r w:rsidR="006803D6">
              <w:rPr>
                <w:noProof/>
                <w:webHidden/>
              </w:rPr>
              <w:fldChar w:fldCharType="begin"/>
            </w:r>
            <w:r w:rsidR="006803D6">
              <w:rPr>
                <w:noProof/>
                <w:webHidden/>
              </w:rPr>
              <w:instrText xml:space="preserve"> PAGEREF _Toc309826131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16AD8306" w14:textId="77777777" w:rsidR="006803D6" w:rsidRDefault="00000000">
          <w:pPr>
            <w:pStyle w:val="TOC2"/>
            <w:tabs>
              <w:tab w:val="right" w:leader="dot" w:pos="12950"/>
            </w:tabs>
            <w:rPr>
              <w:rFonts w:eastAsiaTheme="minorEastAsia"/>
              <w:noProof/>
            </w:rPr>
          </w:pPr>
          <w:hyperlink w:anchor="_Toc309826132" w:history="1">
            <w:r w:rsidR="006803D6" w:rsidRPr="00201F4F">
              <w:rPr>
                <w:rStyle w:val="Hyperlink"/>
                <w:noProof/>
              </w:rPr>
              <w:t>Subsection F.  Remote Access to Systems by Vendor Policy</w:t>
            </w:r>
            <w:r w:rsidR="006803D6">
              <w:rPr>
                <w:noProof/>
                <w:webHidden/>
              </w:rPr>
              <w:tab/>
            </w:r>
            <w:r w:rsidR="006803D6">
              <w:rPr>
                <w:noProof/>
                <w:webHidden/>
              </w:rPr>
              <w:fldChar w:fldCharType="begin"/>
            </w:r>
            <w:r w:rsidR="006803D6">
              <w:rPr>
                <w:noProof/>
                <w:webHidden/>
              </w:rPr>
              <w:instrText xml:space="preserve"> PAGEREF _Toc309826132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19882DD0" w14:textId="77777777" w:rsidR="006803D6" w:rsidRDefault="00000000">
          <w:pPr>
            <w:pStyle w:val="TOC2"/>
            <w:tabs>
              <w:tab w:val="right" w:leader="dot" w:pos="12950"/>
            </w:tabs>
            <w:rPr>
              <w:rFonts w:eastAsiaTheme="minorEastAsia"/>
              <w:noProof/>
            </w:rPr>
          </w:pPr>
          <w:hyperlink w:anchor="_Toc309826133" w:history="1">
            <w:r w:rsidR="006803D6" w:rsidRPr="00201F4F">
              <w:rPr>
                <w:rStyle w:val="Hyperlink"/>
                <w:noProof/>
              </w:rPr>
              <w:t>Subsection G.  Windows 7 Upgrade Policy</w:t>
            </w:r>
            <w:r w:rsidR="006803D6">
              <w:rPr>
                <w:noProof/>
                <w:webHidden/>
              </w:rPr>
              <w:tab/>
            </w:r>
            <w:r w:rsidR="006803D6">
              <w:rPr>
                <w:noProof/>
                <w:webHidden/>
              </w:rPr>
              <w:fldChar w:fldCharType="begin"/>
            </w:r>
            <w:r w:rsidR="006803D6">
              <w:rPr>
                <w:noProof/>
                <w:webHidden/>
              </w:rPr>
              <w:instrText xml:space="preserve"> PAGEREF _Toc309826133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1852339F" w14:textId="77777777" w:rsidR="006803D6" w:rsidRDefault="00000000">
          <w:pPr>
            <w:pStyle w:val="TOC2"/>
            <w:tabs>
              <w:tab w:val="right" w:leader="dot" w:pos="12950"/>
            </w:tabs>
            <w:rPr>
              <w:rFonts w:eastAsiaTheme="minorEastAsia"/>
              <w:noProof/>
            </w:rPr>
          </w:pPr>
          <w:hyperlink w:anchor="_Toc309826134" w:history="1">
            <w:r w:rsidR="006803D6" w:rsidRPr="00201F4F">
              <w:rPr>
                <w:rStyle w:val="Hyperlink"/>
                <w:noProof/>
              </w:rPr>
              <w:t>Subsection H.  Restriction of Administrative Level Access Policy</w:t>
            </w:r>
            <w:r w:rsidR="006803D6">
              <w:rPr>
                <w:noProof/>
                <w:webHidden/>
              </w:rPr>
              <w:tab/>
            </w:r>
            <w:r w:rsidR="006803D6">
              <w:rPr>
                <w:noProof/>
                <w:webHidden/>
              </w:rPr>
              <w:fldChar w:fldCharType="begin"/>
            </w:r>
            <w:r w:rsidR="006803D6">
              <w:rPr>
                <w:noProof/>
                <w:webHidden/>
              </w:rPr>
              <w:instrText xml:space="preserve"> PAGEREF _Toc309826134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249310F0" w14:textId="77777777" w:rsidR="006803D6" w:rsidRDefault="00000000">
          <w:pPr>
            <w:pStyle w:val="TOC2"/>
            <w:tabs>
              <w:tab w:val="right" w:leader="dot" w:pos="12950"/>
            </w:tabs>
            <w:rPr>
              <w:rFonts w:eastAsiaTheme="minorEastAsia"/>
              <w:noProof/>
            </w:rPr>
          </w:pPr>
          <w:hyperlink w:anchor="_Toc309826135" w:history="1">
            <w:r w:rsidR="006803D6" w:rsidRPr="00201F4F">
              <w:rPr>
                <w:rStyle w:val="Hyperlink"/>
                <w:noProof/>
              </w:rPr>
              <w:t>Subsection I.  Et Cetera</w:t>
            </w:r>
            <w:r w:rsidR="006803D6">
              <w:rPr>
                <w:noProof/>
                <w:webHidden/>
              </w:rPr>
              <w:tab/>
            </w:r>
            <w:r w:rsidR="006803D6">
              <w:rPr>
                <w:noProof/>
                <w:webHidden/>
              </w:rPr>
              <w:fldChar w:fldCharType="begin"/>
            </w:r>
            <w:r w:rsidR="006803D6">
              <w:rPr>
                <w:noProof/>
                <w:webHidden/>
              </w:rPr>
              <w:instrText xml:space="preserve"> PAGEREF _Toc309826135 \h </w:instrText>
            </w:r>
            <w:r w:rsidR="006803D6">
              <w:rPr>
                <w:noProof/>
                <w:webHidden/>
              </w:rPr>
            </w:r>
            <w:r w:rsidR="006803D6">
              <w:rPr>
                <w:noProof/>
                <w:webHidden/>
              </w:rPr>
              <w:fldChar w:fldCharType="separate"/>
            </w:r>
            <w:r w:rsidR="006803D6">
              <w:rPr>
                <w:noProof/>
                <w:webHidden/>
              </w:rPr>
              <w:t>6</w:t>
            </w:r>
            <w:r w:rsidR="006803D6">
              <w:rPr>
                <w:noProof/>
                <w:webHidden/>
              </w:rPr>
              <w:fldChar w:fldCharType="end"/>
            </w:r>
          </w:hyperlink>
        </w:p>
        <w:p w14:paraId="38FD872D" w14:textId="77777777" w:rsidR="006803D6" w:rsidRDefault="00000000">
          <w:pPr>
            <w:pStyle w:val="TOC1"/>
            <w:tabs>
              <w:tab w:val="right" w:leader="dot" w:pos="12950"/>
            </w:tabs>
            <w:rPr>
              <w:rFonts w:eastAsiaTheme="minorEastAsia"/>
              <w:noProof/>
            </w:rPr>
          </w:pPr>
          <w:hyperlink w:anchor="_Toc309826136" w:history="1">
            <w:r w:rsidR="006803D6" w:rsidRPr="00201F4F">
              <w:rPr>
                <w:rStyle w:val="Hyperlink"/>
                <w:noProof/>
              </w:rPr>
              <w:t>Section 3.  Compliance with IU Policy, System Administrators Guidelines</w:t>
            </w:r>
            <w:r w:rsidR="006803D6">
              <w:rPr>
                <w:noProof/>
                <w:webHidden/>
              </w:rPr>
              <w:tab/>
            </w:r>
            <w:r w:rsidR="006803D6">
              <w:rPr>
                <w:noProof/>
                <w:webHidden/>
              </w:rPr>
              <w:fldChar w:fldCharType="begin"/>
            </w:r>
            <w:r w:rsidR="006803D6">
              <w:rPr>
                <w:noProof/>
                <w:webHidden/>
              </w:rPr>
              <w:instrText xml:space="preserve"> PAGEREF _Toc309826136 \h </w:instrText>
            </w:r>
            <w:r w:rsidR="006803D6">
              <w:rPr>
                <w:noProof/>
                <w:webHidden/>
              </w:rPr>
            </w:r>
            <w:r w:rsidR="006803D6">
              <w:rPr>
                <w:noProof/>
                <w:webHidden/>
              </w:rPr>
              <w:fldChar w:fldCharType="separate"/>
            </w:r>
            <w:r w:rsidR="006803D6">
              <w:rPr>
                <w:noProof/>
                <w:webHidden/>
              </w:rPr>
              <w:t>7</w:t>
            </w:r>
            <w:r w:rsidR="006803D6">
              <w:rPr>
                <w:noProof/>
                <w:webHidden/>
              </w:rPr>
              <w:fldChar w:fldCharType="end"/>
            </w:r>
          </w:hyperlink>
        </w:p>
        <w:p w14:paraId="7137A7D4" w14:textId="77777777" w:rsidR="006803D6" w:rsidRDefault="00000000">
          <w:pPr>
            <w:pStyle w:val="TOC2"/>
            <w:tabs>
              <w:tab w:val="right" w:leader="dot" w:pos="12950"/>
            </w:tabs>
            <w:rPr>
              <w:rFonts w:eastAsiaTheme="minorEastAsia"/>
              <w:noProof/>
            </w:rPr>
          </w:pPr>
          <w:hyperlink w:anchor="_Toc309826137" w:history="1">
            <w:r w:rsidR="006803D6" w:rsidRPr="00201F4F">
              <w:rPr>
                <w:rStyle w:val="Hyperlink"/>
                <w:noProof/>
              </w:rPr>
              <w:t>Subsection A. IU Policy IT-07</w:t>
            </w:r>
            <w:r w:rsidR="006803D6">
              <w:rPr>
                <w:noProof/>
                <w:webHidden/>
              </w:rPr>
              <w:tab/>
            </w:r>
            <w:r w:rsidR="006803D6">
              <w:rPr>
                <w:noProof/>
                <w:webHidden/>
              </w:rPr>
              <w:fldChar w:fldCharType="begin"/>
            </w:r>
            <w:r w:rsidR="006803D6">
              <w:rPr>
                <w:noProof/>
                <w:webHidden/>
              </w:rPr>
              <w:instrText xml:space="preserve"> PAGEREF _Toc309826137 \h </w:instrText>
            </w:r>
            <w:r w:rsidR="006803D6">
              <w:rPr>
                <w:noProof/>
                <w:webHidden/>
              </w:rPr>
            </w:r>
            <w:r w:rsidR="006803D6">
              <w:rPr>
                <w:noProof/>
                <w:webHidden/>
              </w:rPr>
              <w:fldChar w:fldCharType="separate"/>
            </w:r>
            <w:r w:rsidR="006803D6">
              <w:rPr>
                <w:noProof/>
                <w:webHidden/>
              </w:rPr>
              <w:t>7</w:t>
            </w:r>
            <w:r w:rsidR="006803D6">
              <w:rPr>
                <w:noProof/>
                <w:webHidden/>
              </w:rPr>
              <w:fldChar w:fldCharType="end"/>
            </w:r>
          </w:hyperlink>
        </w:p>
        <w:p w14:paraId="7F2E7216" w14:textId="77777777" w:rsidR="006803D6" w:rsidRDefault="00000000">
          <w:pPr>
            <w:pStyle w:val="TOC2"/>
            <w:tabs>
              <w:tab w:val="right" w:leader="dot" w:pos="12950"/>
            </w:tabs>
            <w:rPr>
              <w:rFonts w:eastAsiaTheme="minorEastAsia"/>
              <w:noProof/>
            </w:rPr>
          </w:pPr>
          <w:hyperlink w:anchor="_Toc309826138" w:history="1">
            <w:r w:rsidR="006803D6" w:rsidRPr="00201F4F">
              <w:rPr>
                <w:rStyle w:val="Hyperlink"/>
                <w:noProof/>
              </w:rPr>
              <w:t>Subsection B. IU Policy IT-12</w:t>
            </w:r>
            <w:r w:rsidR="006803D6">
              <w:rPr>
                <w:noProof/>
                <w:webHidden/>
              </w:rPr>
              <w:tab/>
            </w:r>
            <w:r w:rsidR="006803D6">
              <w:rPr>
                <w:noProof/>
                <w:webHidden/>
              </w:rPr>
              <w:fldChar w:fldCharType="begin"/>
            </w:r>
            <w:r w:rsidR="006803D6">
              <w:rPr>
                <w:noProof/>
                <w:webHidden/>
              </w:rPr>
              <w:instrText xml:space="preserve"> PAGEREF _Toc309826138 \h </w:instrText>
            </w:r>
            <w:r w:rsidR="006803D6">
              <w:rPr>
                <w:noProof/>
                <w:webHidden/>
              </w:rPr>
            </w:r>
            <w:r w:rsidR="006803D6">
              <w:rPr>
                <w:noProof/>
                <w:webHidden/>
              </w:rPr>
              <w:fldChar w:fldCharType="separate"/>
            </w:r>
            <w:r w:rsidR="006803D6">
              <w:rPr>
                <w:noProof/>
                <w:webHidden/>
              </w:rPr>
              <w:t>8</w:t>
            </w:r>
            <w:r w:rsidR="006803D6">
              <w:rPr>
                <w:noProof/>
                <w:webHidden/>
              </w:rPr>
              <w:fldChar w:fldCharType="end"/>
            </w:r>
          </w:hyperlink>
        </w:p>
        <w:p w14:paraId="33DBC2C9" w14:textId="77777777" w:rsidR="006803D6" w:rsidRDefault="00000000">
          <w:pPr>
            <w:pStyle w:val="TOC2"/>
            <w:tabs>
              <w:tab w:val="right" w:leader="dot" w:pos="12950"/>
            </w:tabs>
            <w:rPr>
              <w:rFonts w:eastAsiaTheme="minorEastAsia"/>
              <w:noProof/>
            </w:rPr>
          </w:pPr>
          <w:hyperlink w:anchor="_Toc309826139" w:history="1">
            <w:r w:rsidR="006803D6" w:rsidRPr="00201F4F">
              <w:rPr>
                <w:rStyle w:val="Hyperlink"/>
                <w:noProof/>
              </w:rPr>
              <w:t>Subsection C. IU Policy DM-01</w:t>
            </w:r>
            <w:r w:rsidR="006803D6">
              <w:rPr>
                <w:noProof/>
                <w:webHidden/>
              </w:rPr>
              <w:tab/>
            </w:r>
            <w:r w:rsidR="006803D6">
              <w:rPr>
                <w:noProof/>
                <w:webHidden/>
              </w:rPr>
              <w:fldChar w:fldCharType="begin"/>
            </w:r>
            <w:r w:rsidR="006803D6">
              <w:rPr>
                <w:noProof/>
                <w:webHidden/>
              </w:rPr>
              <w:instrText xml:space="preserve"> PAGEREF _Toc309826139 \h </w:instrText>
            </w:r>
            <w:r w:rsidR="006803D6">
              <w:rPr>
                <w:noProof/>
                <w:webHidden/>
              </w:rPr>
            </w:r>
            <w:r w:rsidR="006803D6">
              <w:rPr>
                <w:noProof/>
                <w:webHidden/>
              </w:rPr>
              <w:fldChar w:fldCharType="separate"/>
            </w:r>
            <w:r w:rsidR="006803D6">
              <w:rPr>
                <w:noProof/>
                <w:webHidden/>
              </w:rPr>
              <w:t>11</w:t>
            </w:r>
            <w:r w:rsidR="006803D6">
              <w:rPr>
                <w:noProof/>
                <w:webHidden/>
              </w:rPr>
              <w:fldChar w:fldCharType="end"/>
            </w:r>
          </w:hyperlink>
        </w:p>
        <w:p w14:paraId="10CC5830" w14:textId="77777777" w:rsidR="006803D6" w:rsidRDefault="00000000">
          <w:pPr>
            <w:pStyle w:val="TOC1"/>
            <w:tabs>
              <w:tab w:val="right" w:leader="dot" w:pos="12950"/>
            </w:tabs>
            <w:rPr>
              <w:rFonts w:eastAsiaTheme="minorEastAsia"/>
              <w:noProof/>
            </w:rPr>
          </w:pPr>
          <w:hyperlink w:anchor="_Toc309826140" w:history="1">
            <w:r w:rsidR="006803D6" w:rsidRPr="00201F4F">
              <w:rPr>
                <w:rStyle w:val="Hyperlink"/>
                <w:noProof/>
              </w:rPr>
              <w:t>Section 4.  Compliance with IU Policy, Developers Guidelines</w:t>
            </w:r>
            <w:r w:rsidR="006803D6">
              <w:rPr>
                <w:noProof/>
                <w:webHidden/>
              </w:rPr>
              <w:tab/>
            </w:r>
            <w:r w:rsidR="006803D6">
              <w:rPr>
                <w:noProof/>
                <w:webHidden/>
              </w:rPr>
              <w:fldChar w:fldCharType="begin"/>
            </w:r>
            <w:r w:rsidR="006803D6">
              <w:rPr>
                <w:noProof/>
                <w:webHidden/>
              </w:rPr>
              <w:instrText xml:space="preserve"> PAGEREF _Toc309826140 \h </w:instrText>
            </w:r>
            <w:r w:rsidR="006803D6">
              <w:rPr>
                <w:noProof/>
                <w:webHidden/>
              </w:rPr>
            </w:r>
            <w:r w:rsidR="006803D6">
              <w:rPr>
                <w:noProof/>
                <w:webHidden/>
              </w:rPr>
              <w:fldChar w:fldCharType="separate"/>
            </w:r>
            <w:r w:rsidR="006803D6">
              <w:rPr>
                <w:noProof/>
                <w:webHidden/>
              </w:rPr>
              <w:t>12</w:t>
            </w:r>
            <w:r w:rsidR="006803D6">
              <w:rPr>
                <w:noProof/>
                <w:webHidden/>
              </w:rPr>
              <w:fldChar w:fldCharType="end"/>
            </w:r>
          </w:hyperlink>
        </w:p>
        <w:p w14:paraId="0A5FE1A3" w14:textId="77777777" w:rsidR="006803D6" w:rsidRDefault="00000000">
          <w:pPr>
            <w:pStyle w:val="TOC2"/>
            <w:tabs>
              <w:tab w:val="right" w:leader="dot" w:pos="12950"/>
            </w:tabs>
            <w:rPr>
              <w:rFonts w:eastAsiaTheme="minorEastAsia"/>
              <w:noProof/>
            </w:rPr>
          </w:pPr>
          <w:hyperlink w:anchor="_Toc309826141" w:history="1">
            <w:r w:rsidR="006803D6" w:rsidRPr="00201F4F">
              <w:rPr>
                <w:rStyle w:val="Hyperlink"/>
                <w:noProof/>
              </w:rPr>
              <w:t>Subsection A.  IU Policy DM-01</w:t>
            </w:r>
            <w:r w:rsidR="006803D6">
              <w:rPr>
                <w:noProof/>
                <w:webHidden/>
              </w:rPr>
              <w:tab/>
            </w:r>
            <w:r w:rsidR="006803D6">
              <w:rPr>
                <w:noProof/>
                <w:webHidden/>
              </w:rPr>
              <w:fldChar w:fldCharType="begin"/>
            </w:r>
            <w:r w:rsidR="006803D6">
              <w:rPr>
                <w:noProof/>
                <w:webHidden/>
              </w:rPr>
              <w:instrText xml:space="preserve"> PAGEREF _Toc309826141 \h </w:instrText>
            </w:r>
            <w:r w:rsidR="006803D6">
              <w:rPr>
                <w:noProof/>
                <w:webHidden/>
              </w:rPr>
            </w:r>
            <w:r w:rsidR="006803D6">
              <w:rPr>
                <w:noProof/>
                <w:webHidden/>
              </w:rPr>
              <w:fldChar w:fldCharType="separate"/>
            </w:r>
            <w:r w:rsidR="006803D6">
              <w:rPr>
                <w:noProof/>
                <w:webHidden/>
              </w:rPr>
              <w:t>12</w:t>
            </w:r>
            <w:r w:rsidR="006803D6">
              <w:rPr>
                <w:noProof/>
                <w:webHidden/>
              </w:rPr>
              <w:fldChar w:fldCharType="end"/>
            </w:r>
          </w:hyperlink>
        </w:p>
        <w:p w14:paraId="1B5FE689" w14:textId="77777777" w:rsidR="006803D6" w:rsidRDefault="00000000">
          <w:pPr>
            <w:pStyle w:val="TOC1"/>
            <w:tabs>
              <w:tab w:val="right" w:leader="dot" w:pos="12950"/>
            </w:tabs>
            <w:rPr>
              <w:rFonts w:eastAsiaTheme="minorEastAsia"/>
              <w:noProof/>
            </w:rPr>
          </w:pPr>
          <w:hyperlink w:anchor="_Toc309826142" w:history="1">
            <w:r w:rsidR="006803D6" w:rsidRPr="00201F4F">
              <w:rPr>
                <w:rStyle w:val="Hyperlink"/>
                <w:noProof/>
              </w:rPr>
              <w:t>Section 5.  Standard Operating Procedures</w:t>
            </w:r>
            <w:r w:rsidR="006803D6">
              <w:rPr>
                <w:noProof/>
                <w:webHidden/>
              </w:rPr>
              <w:tab/>
            </w:r>
            <w:r w:rsidR="006803D6">
              <w:rPr>
                <w:noProof/>
                <w:webHidden/>
              </w:rPr>
              <w:fldChar w:fldCharType="begin"/>
            </w:r>
            <w:r w:rsidR="006803D6">
              <w:rPr>
                <w:noProof/>
                <w:webHidden/>
              </w:rPr>
              <w:instrText xml:space="preserve"> PAGEREF _Toc309826142 \h </w:instrText>
            </w:r>
            <w:r w:rsidR="006803D6">
              <w:rPr>
                <w:noProof/>
                <w:webHidden/>
              </w:rPr>
            </w:r>
            <w:r w:rsidR="006803D6">
              <w:rPr>
                <w:noProof/>
                <w:webHidden/>
              </w:rPr>
              <w:fldChar w:fldCharType="separate"/>
            </w:r>
            <w:r w:rsidR="006803D6">
              <w:rPr>
                <w:noProof/>
                <w:webHidden/>
              </w:rPr>
              <w:t>17</w:t>
            </w:r>
            <w:r w:rsidR="006803D6">
              <w:rPr>
                <w:noProof/>
                <w:webHidden/>
              </w:rPr>
              <w:fldChar w:fldCharType="end"/>
            </w:r>
          </w:hyperlink>
        </w:p>
        <w:p w14:paraId="491BD1B6" w14:textId="77777777" w:rsidR="006803D6" w:rsidRDefault="00000000">
          <w:pPr>
            <w:pStyle w:val="TOC2"/>
            <w:tabs>
              <w:tab w:val="right" w:leader="dot" w:pos="12950"/>
            </w:tabs>
            <w:rPr>
              <w:rFonts w:eastAsiaTheme="minorEastAsia"/>
              <w:noProof/>
            </w:rPr>
          </w:pPr>
          <w:hyperlink w:anchor="_Toc309826143" w:history="1">
            <w:r w:rsidR="006803D6" w:rsidRPr="00201F4F">
              <w:rPr>
                <w:rStyle w:val="Hyperlink"/>
                <w:noProof/>
              </w:rPr>
              <w:t>Subsection A.  IT-SOP-01-Infrastructure Password Change Procedures</w:t>
            </w:r>
            <w:r w:rsidR="006803D6">
              <w:rPr>
                <w:noProof/>
                <w:webHidden/>
              </w:rPr>
              <w:tab/>
            </w:r>
            <w:r w:rsidR="006803D6">
              <w:rPr>
                <w:noProof/>
                <w:webHidden/>
              </w:rPr>
              <w:fldChar w:fldCharType="begin"/>
            </w:r>
            <w:r w:rsidR="006803D6">
              <w:rPr>
                <w:noProof/>
                <w:webHidden/>
              </w:rPr>
              <w:instrText xml:space="preserve"> PAGEREF _Toc309826143 \h </w:instrText>
            </w:r>
            <w:r w:rsidR="006803D6">
              <w:rPr>
                <w:noProof/>
                <w:webHidden/>
              </w:rPr>
            </w:r>
            <w:r w:rsidR="006803D6">
              <w:rPr>
                <w:noProof/>
                <w:webHidden/>
              </w:rPr>
              <w:fldChar w:fldCharType="separate"/>
            </w:r>
            <w:r w:rsidR="006803D6">
              <w:rPr>
                <w:noProof/>
                <w:webHidden/>
              </w:rPr>
              <w:t>17</w:t>
            </w:r>
            <w:r w:rsidR="006803D6">
              <w:rPr>
                <w:noProof/>
                <w:webHidden/>
              </w:rPr>
              <w:fldChar w:fldCharType="end"/>
            </w:r>
          </w:hyperlink>
        </w:p>
        <w:p w14:paraId="4B4918F2" w14:textId="77777777" w:rsidR="006803D6" w:rsidRDefault="00000000">
          <w:pPr>
            <w:pStyle w:val="TOC2"/>
            <w:tabs>
              <w:tab w:val="right" w:leader="dot" w:pos="12950"/>
            </w:tabs>
            <w:rPr>
              <w:rFonts w:eastAsiaTheme="minorEastAsia"/>
              <w:noProof/>
            </w:rPr>
          </w:pPr>
          <w:hyperlink w:anchor="_Toc309826144" w:history="1">
            <w:r w:rsidR="006803D6" w:rsidRPr="00201F4F">
              <w:rPr>
                <w:rStyle w:val="Hyperlink"/>
                <w:noProof/>
              </w:rPr>
              <w:t>Subsection B.  IT-SOP-02-Server Patching Procedure</w:t>
            </w:r>
            <w:r w:rsidR="006803D6">
              <w:rPr>
                <w:noProof/>
                <w:webHidden/>
              </w:rPr>
              <w:tab/>
            </w:r>
            <w:r w:rsidR="006803D6">
              <w:rPr>
                <w:noProof/>
                <w:webHidden/>
              </w:rPr>
              <w:fldChar w:fldCharType="begin"/>
            </w:r>
            <w:r w:rsidR="006803D6">
              <w:rPr>
                <w:noProof/>
                <w:webHidden/>
              </w:rPr>
              <w:instrText xml:space="preserve"> PAGEREF _Toc309826144 \h </w:instrText>
            </w:r>
            <w:r w:rsidR="006803D6">
              <w:rPr>
                <w:noProof/>
                <w:webHidden/>
              </w:rPr>
            </w:r>
            <w:r w:rsidR="006803D6">
              <w:rPr>
                <w:noProof/>
                <w:webHidden/>
              </w:rPr>
              <w:fldChar w:fldCharType="separate"/>
            </w:r>
            <w:r w:rsidR="006803D6">
              <w:rPr>
                <w:noProof/>
                <w:webHidden/>
              </w:rPr>
              <w:t>17</w:t>
            </w:r>
            <w:r w:rsidR="006803D6">
              <w:rPr>
                <w:noProof/>
                <w:webHidden/>
              </w:rPr>
              <w:fldChar w:fldCharType="end"/>
            </w:r>
          </w:hyperlink>
        </w:p>
        <w:p w14:paraId="4E4ECFFC" w14:textId="77777777" w:rsidR="006803D6" w:rsidRDefault="00000000">
          <w:pPr>
            <w:pStyle w:val="TOC2"/>
            <w:tabs>
              <w:tab w:val="right" w:leader="dot" w:pos="12950"/>
            </w:tabs>
            <w:rPr>
              <w:rFonts w:eastAsiaTheme="minorEastAsia"/>
              <w:noProof/>
            </w:rPr>
          </w:pPr>
          <w:hyperlink w:anchor="_Toc309826145" w:history="1">
            <w:r w:rsidR="006803D6" w:rsidRPr="00201F4F">
              <w:rPr>
                <w:rStyle w:val="Hyperlink"/>
                <w:noProof/>
              </w:rPr>
              <w:t>Subsection C.  IT-SOP-03-Client System Patching Procedure</w:t>
            </w:r>
            <w:r w:rsidR="006803D6">
              <w:rPr>
                <w:noProof/>
                <w:webHidden/>
              </w:rPr>
              <w:tab/>
            </w:r>
            <w:r w:rsidR="006803D6">
              <w:rPr>
                <w:noProof/>
                <w:webHidden/>
              </w:rPr>
              <w:fldChar w:fldCharType="begin"/>
            </w:r>
            <w:r w:rsidR="006803D6">
              <w:rPr>
                <w:noProof/>
                <w:webHidden/>
              </w:rPr>
              <w:instrText xml:space="preserve"> PAGEREF _Toc309826145 \h </w:instrText>
            </w:r>
            <w:r w:rsidR="006803D6">
              <w:rPr>
                <w:noProof/>
                <w:webHidden/>
              </w:rPr>
            </w:r>
            <w:r w:rsidR="006803D6">
              <w:rPr>
                <w:noProof/>
                <w:webHidden/>
              </w:rPr>
              <w:fldChar w:fldCharType="separate"/>
            </w:r>
            <w:r w:rsidR="006803D6">
              <w:rPr>
                <w:noProof/>
                <w:webHidden/>
              </w:rPr>
              <w:t>17</w:t>
            </w:r>
            <w:r w:rsidR="006803D6">
              <w:rPr>
                <w:noProof/>
                <w:webHidden/>
              </w:rPr>
              <w:fldChar w:fldCharType="end"/>
            </w:r>
          </w:hyperlink>
        </w:p>
        <w:p w14:paraId="408DC8BE" w14:textId="77777777" w:rsidR="006803D6" w:rsidRDefault="00000000">
          <w:pPr>
            <w:pStyle w:val="TOC2"/>
            <w:tabs>
              <w:tab w:val="right" w:leader="dot" w:pos="12950"/>
            </w:tabs>
            <w:rPr>
              <w:rFonts w:eastAsiaTheme="minorEastAsia"/>
              <w:noProof/>
            </w:rPr>
          </w:pPr>
          <w:hyperlink w:anchor="_Toc309826146" w:history="1">
            <w:r w:rsidR="006803D6" w:rsidRPr="00201F4F">
              <w:rPr>
                <w:rStyle w:val="Hyperlink"/>
                <w:noProof/>
              </w:rPr>
              <w:t>Subsection D. IT-SOP-04-System Compromise Procedure</w:t>
            </w:r>
            <w:r w:rsidR="006803D6">
              <w:rPr>
                <w:noProof/>
                <w:webHidden/>
              </w:rPr>
              <w:tab/>
            </w:r>
            <w:r w:rsidR="006803D6">
              <w:rPr>
                <w:noProof/>
                <w:webHidden/>
              </w:rPr>
              <w:fldChar w:fldCharType="begin"/>
            </w:r>
            <w:r w:rsidR="006803D6">
              <w:rPr>
                <w:noProof/>
                <w:webHidden/>
              </w:rPr>
              <w:instrText xml:space="preserve"> PAGEREF _Toc309826146 \h </w:instrText>
            </w:r>
            <w:r w:rsidR="006803D6">
              <w:rPr>
                <w:noProof/>
                <w:webHidden/>
              </w:rPr>
            </w:r>
            <w:r w:rsidR="006803D6">
              <w:rPr>
                <w:noProof/>
                <w:webHidden/>
              </w:rPr>
              <w:fldChar w:fldCharType="separate"/>
            </w:r>
            <w:r w:rsidR="006803D6">
              <w:rPr>
                <w:noProof/>
                <w:webHidden/>
              </w:rPr>
              <w:t>17</w:t>
            </w:r>
            <w:r w:rsidR="006803D6">
              <w:rPr>
                <w:noProof/>
                <w:webHidden/>
              </w:rPr>
              <w:fldChar w:fldCharType="end"/>
            </w:r>
          </w:hyperlink>
        </w:p>
        <w:p w14:paraId="1A5B04D5" w14:textId="77777777" w:rsidR="006803D6" w:rsidRDefault="00000000">
          <w:pPr>
            <w:pStyle w:val="TOC2"/>
            <w:tabs>
              <w:tab w:val="right" w:leader="dot" w:pos="12950"/>
            </w:tabs>
            <w:rPr>
              <w:rFonts w:eastAsiaTheme="minorEastAsia"/>
              <w:noProof/>
            </w:rPr>
          </w:pPr>
          <w:hyperlink w:anchor="_Toc309826147" w:history="1">
            <w:r w:rsidR="006803D6" w:rsidRPr="00201F4F">
              <w:rPr>
                <w:rStyle w:val="Hyperlink"/>
                <w:noProof/>
              </w:rPr>
              <w:t>Subsection E.  IT-SOP-05-System Refresh Procedure</w:t>
            </w:r>
            <w:r w:rsidR="006803D6">
              <w:rPr>
                <w:noProof/>
                <w:webHidden/>
              </w:rPr>
              <w:tab/>
            </w:r>
            <w:r w:rsidR="006803D6">
              <w:rPr>
                <w:noProof/>
                <w:webHidden/>
              </w:rPr>
              <w:fldChar w:fldCharType="begin"/>
            </w:r>
            <w:r w:rsidR="006803D6">
              <w:rPr>
                <w:noProof/>
                <w:webHidden/>
              </w:rPr>
              <w:instrText xml:space="preserve"> PAGEREF _Toc309826147 \h </w:instrText>
            </w:r>
            <w:r w:rsidR="006803D6">
              <w:rPr>
                <w:noProof/>
                <w:webHidden/>
              </w:rPr>
            </w:r>
            <w:r w:rsidR="006803D6">
              <w:rPr>
                <w:noProof/>
                <w:webHidden/>
              </w:rPr>
              <w:fldChar w:fldCharType="separate"/>
            </w:r>
            <w:r w:rsidR="006803D6">
              <w:rPr>
                <w:noProof/>
                <w:webHidden/>
              </w:rPr>
              <w:t>17</w:t>
            </w:r>
            <w:r w:rsidR="006803D6">
              <w:rPr>
                <w:noProof/>
                <w:webHidden/>
              </w:rPr>
              <w:fldChar w:fldCharType="end"/>
            </w:r>
          </w:hyperlink>
        </w:p>
        <w:p w14:paraId="30D510C2" w14:textId="77777777" w:rsidR="006803D6" w:rsidRDefault="00000000">
          <w:pPr>
            <w:pStyle w:val="TOC2"/>
            <w:tabs>
              <w:tab w:val="right" w:leader="dot" w:pos="12950"/>
            </w:tabs>
            <w:rPr>
              <w:rFonts w:eastAsiaTheme="minorEastAsia"/>
              <w:noProof/>
            </w:rPr>
          </w:pPr>
          <w:hyperlink w:anchor="_Toc309826148" w:history="1">
            <w:r w:rsidR="006803D6" w:rsidRPr="00201F4F">
              <w:rPr>
                <w:rStyle w:val="Hyperlink"/>
                <w:noProof/>
              </w:rPr>
              <w:t>Subsection F.  IT-SOP-06-Employee Termination Procedure</w:t>
            </w:r>
            <w:r w:rsidR="006803D6">
              <w:rPr>
                <w:noProof/>
                <w:webHidden/>
              </w:rPr>
              <w:tab/>
            </w:r>
            <w:r w:rsidR="006803D6">
              <w:rPr>
                <w:noProof/>
                <w:webHidden/>
              </w:rPr>
              <w:fldChar w:fldCharType="begin"/>
            </w:r>
            <w:r w:rsidR="006803D6">
              <w:rPr>
                <w:noProof/>
                <w:webHidden/>
              </w:rPr>
              <w:instrText xml:space="preserve"> PAGEREF _Toc309826148 \h </w:instrText>
            </w:r>
            <w:r w:rsidR="006803D6">
              <w:rPr>
                <w:noProof/>
                <w:webHidden/>
              </w:rPr>
            </w:r>
            <w:r w:rsidR="006803D6">
              <w:rPr>
                <w:noProof/>
                <w:webHidden/>
              </w:rPr>
              <w:fldChar w:fldCharType="separate"/>
            </w:r>
            <w:r w:rsidR="006803D6">
              <w:rPr>
                <w:noProof/>
                <w:webHidden/>
              </w:rPr>
              <w:t>17</w:t>
            </w:r>
            <w:r w:rsidR="006803D6">
              <w:rPr>
                <w:noProof/>
                <w:webHidden/>
              </w:rPr>
              <w:fldChar w:fldCharType="end"/>
            </w:r>
          </w:hyperlink>
        </w:p>
        <w:p w14:paraId="78F0B0D9" w14:textId="77777777" w:rsidR="006803D6" w:rsidRDefault="00000000">
          <w:pPr>
            <w:pStyle w:val="TOC2"/>
            <w:tabs>
              <w:tab w:val="right" w:leader="dot" w:pos="12950"/>
            </w:tabs>
            <w:rPr>
              <w:rFonts w:eastAsiaTheme="minorEastAsia"/>
              <w:noProof/>
            </w:rPr>
          </w:pPr>
          <w:hyperlink w:anchor="_Toc309826149" w:history="1">
            <w:r w:rsidR="006803D6" w:rsidRPr="00201F4F">
              <w:rPr>
                <w:rStyle w:val="Hyperlink"/>
                <w:noProof/>
              </w:rPr>
              <w:t>Subsection G.  IT-SOP-07-Server Security Scanning Procedure</w:t>
            </w:r>
            <w:r w:rsidR="006803D6">
              <w:rPr>
                <w:noProof/>
                <w:webHidden/>
              </w:rPr>
              <w:tab/>
            </w:r>
            <w:r w:rsidR="006803D6">
              <w:rPr>
                <w:noProof/>
                <w:webHidden/>
              </w:rPr>
              <w:fldChar w:fldCharType="begin"/>
            </w:r>
            <w:r w:rsidR="006803D6">
              <w:rPr>
                <w:noProof/>
                <w:webHidden/>
              </w:rPr>
              <w:instrText xml:space="preserve"> PAGEREF _Toc309826149 \h </w:instrText>
            </w:r>
            <w:r w:rsidR="006803D6">
              <w:rPr>
                <w:noProof/>
                <w:webHidden/>
              </w:rPr>
            </w:r>
            <w:r w:rsidR="006803D6">
              <w:rPr>
                <w:noProof/>
                <w:webHidden/>
              </w:rPr>
              <w:fldChar w:fldCharType="separate"/>
            </w:r>
            <w:r w:rsidR="006803D6">
              <w:rPr>
                <w:noProof/>
                <w:webHidden/>
              </w:rPr>
              <w:t>17</w:t>
            </w:r>
            <w:r w:rsidR="006803D6">
              <w:rPr>
                <w:noProof/>
                <w:webHidden/>
              </w:rPr>
              <w:fldChar w:fldCharType="end"/>
            </w:r>
          </w:hyperlink>
        </w:p>
        <w:p w14:paraId="44BD74E2" w14:textId="77777777" w:rsidR="006803D6" w:rsidRDefault="00000000">
          <w:pPr>
            <w:pStyle w:val="TOC2"/>
            <w:tabs>
              <w:tab w:val="right" w:leader="dot" w:pos="12950"/>
            </w:tabs>
            <w:rPr>
              <w:rFonts w:eastAsiaTheme="minorEastAsia"/>
              <w:noProof/>
            </w:rPr>
          </w:pPr>
          <w:hyperlink w:anchor="_Toc309826150" w:history="1">
            <w:r w:rsidR="006803D6" w:rsidRPr="00201F4F">
              <w:rPr>
                <w:rStyle w:val="Hyperlink"/>
                <w:noProof/>
              </w:rPr>
              <w:t>Subsection H.  IT-SOP-08-Equipment Surplus Procedure</w:t>
            </w:r>
            <w:r w:rsidR="006803D6">
              <w:rPr>
                <w:noProof/>
                <w:webHidden/>
              </w:rPr>
              <w:tab/>
            </w:r>
            <w:r w:rsidR="006803D6">
              <w:rPr>
                <w:noProof/>
                <w:webHidden/>
              </w:rPr>
              <w:fldChar w:fldCharType="begin"/>
            </w:r>
            <w:r w:rsidR="006803D6">
              <w:rPr>
                <w:noProof/>
                <w:webHidden/>
              </w:rPr>
              <w:instrText xml:space="preserve"> PAGEREF _Toc309826150 \h </w:instrText>
            </w:r>
            <w:r w:rsidR="006803D6">
              <w:rPr>
                <w:noProof/>
                <w:webHidden/>
              </w:rPr>
            </w:r>
            <w:r w:rsidR="006803D6">
              <w:rPr>
                <w:noProof/>
                <w:webHidden/>
              </w:rPr>
              <w:fldChar w:fldCharType="separate"/>
            </w:r>
            <w:r w:rsidR="006803D6">
              <w:rPr>
                <w:noProof/>
                <w:webHidden/>
              </w:rPr>
              <w:t>17</w:t>
            </w:r>
            <w:r w:rsidR="006803D6">
              <w:rPr>
                <w:noProof/>
                <w:webHidden/>
              </w:rPr>
              <w:fldChar w:fldCharType="end"/>
            </w:r>
          </w:hyperlink>
        </w:p>
        <w:p w14:paraId="3339EC47" w14:textId="77777777" w:rsidR="006803D6" w:rsidRDefault="00000000">
          <w:pPr>
            <w:pStyle w:val="TOC1"/>
            <w:tabs>
              <w:tab w:val="right" w:leader="dot" w:pos="12950"/>
            </w:tabs>
            <w:rPr>
              <w:rFonts w:eastAsiaTheme="minorEastAsia"/>
              <w:noProof/>
            </w:rPr>
          </w:pPr>
          <w:hyperlink w:anchor="_Toc309826151" w:history="1">
            <w:r w:rsidR="006803D6" w:rsidRPr="00201F4F">
              <w:rPr>
                <w:rStyle w:val="Hyperlink"/>
                <w:noProof/>
              </w:rPr>
              <w:t>Section 6.  Security and Privacy Principles</w:t>
            </w:r>
            <w:r w:rsidR="006803D6">
              <w:rPr>
                <w:noProof/>
                <w:webHidden/>
              </w:rPr>
              <w:tab/>
            </w:r>
            <w:r w:rsidR="006803D6">
              <w:rPr>
                <w:noProof/>
                <w:webHidden/>
              </w:rPr>
              <w:fldChar w:fldCharType="begin"/>
            </w:r>
            <w:r w:rsidR="006803D6">
              <w:rPr>
                <w:noProof/>
                <w:webHidden/>
              </w:rPr>
              <w:instrText xml:space="preserve"> PAGEREF _Toc309826151 \h </w:instrText>
            </w:r>
            <w:r w:rsidR="006803D6">
              <w:rPr>
                <w:noProof/>
                <w:webHidden/>
              </w:rPr>
            </w:r>
            <w:r w:rsidR="006803D6">
              <w:rPr>
                <w:noProof/>
                <w:webHidden/>
              </w:rPr>
              <w:fldChar w:fldCharType="separate"/>
            </w:r>
            <w:r w:rsidR="006803D6">
              <w:rPr>
                <w:noProof/>
                <w:webHidden/>
              </w:rPr>
              <w:t>18</w:t>
            </w:r>
            <w:r w:rsidR="006803D6">
              <w:rPr>
                <w:noProof/>
                <w:webHidden/>
              </w:rPr>
              <w:fldChar w:fldCharType="end"/>
            </w:r>
          </w:hyperlink>
        </w:p>
        <w:p w14:paraId="502A2207" w14:textId="77777777" w:rsidR="006803D6" w:rsidRDefault="00000000">
          <w:pPr>
            <w:pStyle w:val="TOC1"/>
            <w:tabs>
              <w:tab w:val="right" w:leader="dot" w:pos="12950"/>
            </w:tabs>
            <w:rPr>
              <w:rFonts w:eastAsiaTheme="minorEastAsia"/>
              <w:noProof/>
            </w:rPr>
          </w:pPr>
          <w:hyperlink w:anchor="_Toc309826152" w:history="1">
            <w:r w:rsidR="006803D6" w:rsidRPr="00201F4F">
              <w:rPr>
                <w:rStyle w:val="Hyperlink"/>
                <w:noProof/>
              </w:rPr>
              <w:t>Section 7.  Disaster Recovery Preparedness</w:t>
            </w:r>
            <w:r w:rsidR="006803D6">
              <w:rPr>
                <w:noProof/>
                <w:webHidden/>
              </w:rPr>
              <w:tab/>
            </w:r>
            <w:r w:rsidR="006803D6">
              <w:rPr>
                <w:noProof/>
                <w:webHidden/>
              </w:rPr>
              <w:fldChar w:fldCharType="begin"/>
            </w:r>
            <w:r w:rsidR="006803D6">
              <w:rPr>
                <w:noProof/>
                <w:webHidden/>
              </w:rPr>
              <w:instrText xml:space="preserve"> PAGEREF _Toc309826152 \h </w:instrText>
            </w:r>
            <w:r w:rsidR="006803D6">
              <w:rPr>
                <w:noProof/>
                <w:webHidden/>
              </w:rPr>
            </w:r>
            <w:r w:rsidR="006803D6">
              <w:rPr>
                <w:noProof/>
                <w:webHidden/>
              </w:rPr>
              <w:fldChar w:fldCharType="separate"/>
            </w:r>
            <w:r w:rsidR="006803D6">
              <w:rPr>
                <w:noProof/>
                <w:webHidden/>
              </w:rPr>
              <w:t>20</w:t>
            </w:r>
            <w:r w:rsidR="006803D6">
              <w:rPr>
                <w:noProof/>
                <w:webHidden/>
              </w:rPr>
              <w:fldChar w:fldCharType="end"/>
            </w:r>
          </w:hyperlink>
        </w:p>
        <w:p w14:paraId="7B685642" w14:textId="77777777" w:rsidR="00B62C46" w:rsidRDefault="00B62C46">
          <w:r>
            <w:rPr>
              <w:b/>
              <w:bCs/>
              <w:noProof/>
            </w:rPr>
            <w:fldChar w:fldCharType="end"/>
          </w:r>
        </w:p>
      </w:sdtContent>
    </w:sdt>
    <w:p w14:paraId="6CC21B82" w14:textId="77777777" w:rsidR="00B62C46" w:rsidRDefault="00B62C46">
      <w:pPr>
        <w:rPr>
          <w:rFonts w:ascii="Tahoma" w:hAnsi="Tahoma" w:cs="Tahoma"/>
          <w:b/>
          <w:sz w:val="36"/>
        </w:rPr>
      </w:pPr>
      <w:r>
        <w:rPr>
          <w:rFonts w:ascii="Tahoma" w:hAnsi="Tahoma" w:cs="Tahoma"/>
          <w:b/>
          <w:sz w:val="36"/>
        </w:rPr>
        <w:br w:type="page"/>
      </w:r>
    </w:p>
    <w:p w14:paraId="6DA63C0A" w14:textId="77777777" w:rsidR="00631A61" w:rsidRPr="00631A61" w:rsidRDefault="00631A61" w:rsidP="00631A61">
      <w:pPr>
        <w:pStyle w:val="Heading1"/>
        <w:rPr>
          <w:sz w:val="36"/>
        </w:rPr>
      </w:pPr>
      <w:bookmarkStart w:id="0" w:name="_Toc309826112"/>
      <w:r w:rsidRPr="00631A61">
        <w:rPr>
          <w:sz w:val="36"/>
        </w:rPr>
        <w:lastRenderedPageBreak/>
        <w:t xml:space="preserve">Section 1.  IU </w:t>
      </w:r>
      <w:r w:rsidR="00D2558F">
        <w:rPr>
          <w:sz w:val="36"/>
        </w:rPr>
        <w:t xml:space="preserve">IT-Related </w:t>
      </w:r>
      <w:r w:rsidRPr="00631A61">
        <w:rPr>
          <w:sz w:val="36"/>
        </w:rPr>
        <w:t>Policies</w:t>
      </w:r>
      <w:bookmarkEnd w:id="0"/>
    </w:p>
    <w:p w14:paraId="1D5A488A" w14:textId="77777777" w:rsidR="00631A61" w:rsidRPr="00631A61" w:rsidRDefault="00631A61" w:rsidP="00631A61">
      <w:r w:rsidRPr="00631A61">
        <w:t xml:space="preserve">All employees are required to abide by all IU policies.  Employees engaged in information technology should pay particular attention to policies IT-07, IT-12, and DM-01.  </w:t>
      </w:r>
    </w:p>
    <w:p w14:paraId="2B9DA82E" w14:textId="2D4051A1" w:rsidR="00631A61" w:rsidRDefault="00631A61" w:rsidP="00631A61">
      <w:r w:rsidRPr="00631A61">
        <w:t xml:space="preserve">The full list of IT-related policies </w:t>
      </w:r>
      <w:r w:rsidR="00931D95">
        <w:t>is</w:t>
      </w:r>
      <w:r w:rsidRPr="00631A61">
        <w:t xml:space="preserve"> </w:t>
      </w:r>
      <w:r w:rsidR="004C3587">
        <w:t>linked</w:t>
      </w:r>
      <w:r w:rsidRPr="00631A61">
        <w:t xml:space="preserve"> here.  Each is also available online at </w:t>
      </w:r>
      <w:r w:rsidR="00000000">
        <w:fldChar w:fldCharType="begin"/>
      </w:r>
      <w:r w:rsidR="00A91093">
        <w:instrText>HYPERLINK "https://policies.iu.edu/information-it/index.html"</w:instrText>
      </w:r>
      <w:r w:rsidR="00000000">
        <w:fldChar w:fldCharType="separate"/>
      </w:r>
      <w:r w:rsidR="00A91093">
        <w:t>https://policies.iu.edu/information-it/index.html</w:t>
      </w:r>
      <w:r w:rsidR="00000000">
        <w:fldChar w:fldCharType="end"/>
      </w:r>
      <w:r w:rsidR="00931D95">
        <w:t>.  This portion of the document will be reviewed once each year to ensure t</w:t>
      </w:r>
      <w:r w:rsidR="004C3587">
        <w:t>hat all policies are listed</w:t>
      </w:r>
      <w:r w:rsidR="00931D95">
        <w:t>.</w:t>
      </w:r>
    </w:p>
    <w:p w14:paraId="38A2AF5C" w14:textId="4E4F29AE" w:rsidR="00732800" w:rsidRPr="00CF5B6C" w:rsidRDefault="00732800" w:rsidP="00732800">
      <w:pPr>
        <w:pStyle w:val="Heading2"/>
        <w:rPr>
          <w:sz w:val="32"/>
        </w:rPr>
      </w:pPr>
      <w:r>
        <w:fldChar w:fldCharType="begin"/>
      </w:r>
      <w:r>
        <w:instrText>HYPERLINK "https://policies.iu.edu/policies/it-01-appropriate-use-it-resources/index.html"</w:instrText>
      </w:r>
      <w:r>
        <w:fldChar w:fldCharType="separate"/>
      </w:r>
      <w:bookmarkStart w:id="1" w:name="_Toc309826113"/>
      <w:r w:rsidRPr="00CF5B6C">
        <w:rPr>
          <w:rStyle w:val="Hyperlink"/>
          <w:sz w:val="32"/>
        </w:rPr>
        <w:t>IT-01:  Appropriate Use of Information Technology Resources</w:t>
      </w:r>
      <w:bookmarkEnd w:id="1"/>
      <w:r>
        <w:rPr>
          <w:rStyle w:val="Hyperlink"/>
          <w:sz w:val="32"/>
        </w:rPr>
        <w:fldChar w:fldCharType="end"/>
      </w:r>
    </w:p>
    <w:p w14:paraId="5ABA87BF" w14:textId="55988D9E" w:rsidR="00CF5B6C" w:rsidRPr="00CF5B6C" w:rsidRDefault="00000000" w:rsidP="00CF5B6C">
      <w:pPr>
        <w:pStyle w:val="Heading2"/>
        <w:rPr>
          <w:sz w:val="32"/>
        </w:rPr>
      </w:pPr>
      <w:hyperlink r:id="rId12" w:history="1">
        <w:bookmarkStart w:id="2" w:name="_Toc309826114"/>
        <w:r w:rsidR="00CF5B6C" w:rsidRPr="00CF5B6C">
          <w:rPr>
            <w:rStyle w:val="Hyperlink"/>
            <w:sz w:val="32"/>
          </w:rPr>
          <w:t>IT-0</w:t>
        </w:r>
        <w:r w:rsidR="00CF5B6C">
          <w:rPr>
            <w:rStyle w:val="Hyperlink"/>
            <w:sz w:val="32"/>
          </w:rPr>
          <w:t>2</w:t>
        </w:r>
        <w:r w:rsidR="00CF5B6C" w:rsidRPr="00CF5B6C">
          <w:rPr>
            <w:rStyle w:val="Hyperlink"/>
            <w:sz w:val="32"/>
          </w:rPr>
          <w:t xml:space="preserve">:  </w:t>
        </w:r>
        <w:r w:rsidR="00CF5B6C">
          <w:rPr>
            <w:rStyle w:val="Hyperlink"/>
            <w:sz w:val="32"/>
          </w:rPr>
          <w:t>Misuse and Abuse of I</w:t>
        </w:r>
        <w:r w:rsidR="00CF5B6C">
          <w:rPr>
            <w:rStyle w:val="Hyperlink"/>
            <w:sz w:val="32"/>
          </w:rPr>
          <w:t>T</w:t>
        </w:r>
        <w:r w:rsidR="00CF5B6C">
          <w:rPr>
            <w:rStyle w:val="Hyperlink"/>
            <w:sz w:val="32"/>
          </w:rPr>
          <w:t xml:space="preserve"> Res</w:t>
        </w:r>
        <w:r w:rsidR="00CF5B6C" w:rsidRPr="00CF5B6C">
          <w:rPr>
            <w:rStyle w:val="Hyperlink"/>
            <w:sz w:val="32"/>
          </w:rPr>
          <w:t>ources</w:t>
        </w:r>
        <w:bookmarkEnd w:id="2"/>
      </w:hyperlink>
    </w:p>
    <w:p w14:paraId="40F69E60" w14:textId="4554EBBA" w:rsidR="00CF5B6C" w:rsidRPr="00CF5B6C" w:rsidRDefault="00000000" w:rsidP="00CF5B6C">
      <w:pPr>
        <w:pStyle w:val="Heading2"/>
        <w:rPr>
          <w:sz w:val="32"/>
        </w:rPr>
      </w:pPr>
      <w:hyperlink r:id="rId13" w:history="1">
        <w:bookmarkStart w:id="3" w:name="_Toc309826115"/>
        <w:r w:rsidR="00CF5B6C" w:rsidRPr="00CF5B6C">
          <w:rPr>
            <w:rStyle w:val="Hyperlink"/>
            <w:sz w:val="32"/>
          </w:rPr>
          <w:t>IT-0</w:t>
        </w:r>
        <w:r w:rsidR="00CF5B6C">
          <w:rPr>
            <w:rStyle w:val="Hyperlink"/>
            <w:sz w:val="32"/>
          </w:rPr>
          <w:t>3</w:t>
        </w:r>
        <w:r w:rsidR="00CF5B6C" w:rsidRPr="00CF5B6C">
          <w:rPr>
            <w:rStyle w:val="Hyperlink"/>
            <w:sz w:val="32"/>
          </w:rPr>
          <w:t xml:space="preserve">:  </w:t>
        </w:r>
        <w:r w:rsidR="00CF5B6C">
          <w:rPr>
            <w:rStyle w:val="Hyperlink"/>
            <w:sz w:val="32"/>
          </w:rPr>
          <w:t>Eligibility to Use IT</w:t>
        </w:r>
        <w:r w:rsidR="00CF5B6C" w:rsidRPr="00CF5B6C">
          <w:rPr>
            <w:rStyle w:val="Hyperlink"/>
            <w:sz w:val="32"/>
          </w:rPr>
          <w:t xml:space="preserve"> Resources</w:t>
        </w:r>
        <w:bookmarkEnd w:id="3"/>
      </w:hyperlink>
    </w:p>
    <w:p w14:paraId="5026A99B" w14:textId="57C2D63D" w:rsidR="00CF5B6C" w:rsidRPr="00CF5B6C" w:rsidRDefault="00000000" w:rsidP="00CF5B6C">
      <w:pPr>
        <w:pStyle w:val="Heading2"/>
        <w:rPr>
          <w:sz w:val="32"/>
        </w:rPr>
      </w:pPr>
      <w:hyperlink r:id="rId14" w:history="1">
        <w:bookmarkStart w:id="4" w:name="_Toc309826116"/>
        <w:r w:rsidR="00CF5B6C" w:rsidRPr="00CF5B6C">
          <w:rPr>
            <w:rStyle w:val="Hyperlink"/>
            <w:sz w:val="32"/>
          </w:rPr>
          <w:t>IT-0</w:t>
        </w:r>
        <w:r w:rsidR="00CF5B6C">
          <w:rPr>
            <w:rStyle w:val="Hyperlink"/>
            <w:sz w:val="32"/>
          </w:rPr>
          <w:t>7</w:t>
        </w:r>
        <w:r w:rsidR="00CF5B6C" w:rsidRPr="00CF5B6C">
          <w:rPr>
            <w:rStyle w:val="Hyperlink"/>
            <w:sz w:val="32"/>
          </w:rPr>
          <w:t xml:space="preserve">:  </w:t>
        </w:r>
        <w:r w:rsidR="00CF5B6C">
          <w:rPr>
            <w:rStyle w:val="Hyperlink"/>
            <w:sz w:val="32"/>
          </w:rPr>
          <w:t>Privacy of Electronic Information and In</w:t>
        </w:r>
        <w:r w:rsidR="00CF5B6C" w:rsidRPr="00CF5B6C">
          <w:rPr>
            <w:rStyle w:val="Hyperlink"/>
            <w:sz w:val="32"/>
          </w:rPr>
          <w:t>formation Technology Resources</w:t>
        </w:r>
        <w:bookmarkEnd w:id="4"/>
      </w:hyperlink>
    </w:p>
    <w:p w14:paraId="76458C40" w14:textId="275319DE" w:rsidR="00CF5B6C" w:rsidRPr="00CF5B6C" w:rsidRDefault="00000000" w:rsidP="00CF5B6C">
      <w:pPr>
        <w:pStyle w:val="Heading2"/>
        <w:rPr>
          <w:sz w:val="32"/>
        </w:rPr>
      </w:pPr>
      <w:hyperlink r:id="rId15" w:history="1">
        <w:bookmarkStart w:id="5" w:name="_Toc309826117"/>
        <w:r w:rsidR="00CF5B6C">
          <w:rPr>
            <w:rStyle w:val="Hyperlink"/>
            <w:sz w:val="32"/>
          </w:rPr>
          <w:t>IT-1</w:t>
        </w:r>
        <w:r w:rsidR="00CF5B6C" w:rsidRPr="00CF5B6C">
          <w:rPr>
            <w:rStyle w:val="Hyperlink"/>
            <w:sz w:val="32"/>
          </w:rPr>
          <w:t xml:space="preserve">1: </w:t>
        </w:r>
        <w:r w:rsidR="00732800">
          <w:rPr>
            <w:rStyle w:val="Hyperlink"/>
            <w:sz w:val="32"/>
          </w:rPr>
          <w:t xml:space="preserve"> </w:t>
        </w:r>
        <w:r w:rsidR="00CF5B6C">
          <w:rPr>
            <w:rStyle w:val="Hyperlink"/>
            <w:sz w:val="32"/>
          </w:rPr>
          <w:t>Excessive Use of IT</w:t>
        </w:r>
        <w:r w:rsidR="00CF5B6C" w:rsidRPr="00CF5B6C">
          <w:rPr>
            <w:rStyle w:val="Hyperlink"/>
            <w:sz w:val="32"/>
          </w:rPr>
          <w:t xml:space="preserve"> Resources</w:t>
        </w:r>
        <w:bookmarkEnd w:id="5"/>
      </w:hyperlink>
    </w:p>
    <w:p w14:paraId="6522777F" w14:textId="0488DB82" w:rsidR="00CF5B6C" w:rsidRPr="00CF5B6C" w:rsidRDefault="00000000" w:rsidP="00CF5B6C">
      <w:pPr>
        <w:pStyle w:val="Heading2"/>
        <w:rPr>
          <w:sz w:val="32"/>
        </w:rPr>
      </w:pPr>
      <w:hyperlink r:id="rId16" w:history="1">
        <w:bookmarkStart w:id="6" w:name="_Toc309826118"/>
        <w:r w:rsidR="00CF5B6C">
          <w:rPr>
            <w:rStyle w:val="Hyperlink"/>
            <w:sz w:val="32"/>
          </w:rPr>
          <w:t>IT-</w:t>
        </w:r>
        <w:r w:rsidR="00CF5B6C" w:rsidRPr="00CF5B6C">
          <w:rPr>
            <w:rStyle w:val="Hyperlink"/>
            <w:sz w:val="32"/>
          </w:rPr>
          <w:t>1</w:t>
        </w:r>
        <w:r w:rsidR="00CF5B6C">
          <w:rPr>
            <w:rStyle w:val="Hyperlink"/>
            <w:sz w:val="32"/>
          </w:rPr>
          <w:t>2:  Security of IT</w:t>
        </w:r>
        <w:r w:rsidR="00CF5B6C" w:rsidRPr="00CF5B6C">
          <w:rPr>
            <w:rStyle w:val="Hyperlink"/>
            <w:sz w:val="32"/>
          </w:rPr>
          <w:t xml:space="preserve"> Resources</w:t>
        </w:r>
        <w:bookmarkEnd w:id="6"/>
      </w:hyperlink>
    </w:p>
    <w:p w14:paraId="764F33E7" w14:textId="246403B9" w:rsidR="00CF5B6C" w:rsidRPr="00CF5B6C" w:rsidRDefault="00000000" w:rsidP="00CF5B6C">
      <w:pPr>
        <w:pStyle w:val="Heading2"/>
        <w:rPr>
          <w:sz w:val="32"/>
        </w:rPr>
      </w:pPr>
      <w:hyperlink r:id="rId17" w:history="1">
        <w:bookmarkStart w:id="7" w:name="_Toc309826119"/>
        <w:r w:rsidR="00CF5B6C">
          <w:rPr>
            <w:rStyle w:val="Hyperlink"/>
            <w:sz w:val="32"/>
          </w:rPr>
          <w:t>IT-</w:t>
        </w:r>
        <w:r w:rsidR="00CF5B6C" w:rsidRPr="00CF5B6C">
          <w:rPr>
            <w:rStyle w:val="Hyperlink"/>
            <w:sz w:val="32"/>
          </w:rPr>
          <w:t>1</w:t>
        </w:r>
        <w:r w:rsidR="00CF5B6C">
          <w:rPr>
            <w:rStyle w:val="Hyperlink"/>
            <w:sz w:val="32"/>
          </w:rPr>
          <w:t>8</w:t>
        </w:r>
        <w:r w:rsidR="00CF5B6C" w:rsidRPr="00CF5B6C">
          <w:rPr>
            <w:rStyle w:val="Hyperlink"/>
            <w:sz w:val="32"/>
          </w:rPr>
          <w:t xml:space="preserve">:  </w:t>
        </w:r>
        <w:r w:rsidR="00CF5B6C">
          <w:rPr>
            <w:rStyle w:val="Hyperlink"/>
            <w:sz w:val="32"/>
          </w:rPr>
          <w:t>Network and Computer Accounts Administration</w:t>
        </w:r>
        <w:bookmarkEnd w:id="7"/>
      </w:hyperlink>
    </w:p>
    <w:p w14:paraId="57870CEB" w14:textId="17759500" w:rsidR="00CF5B6C" w:rsidRPr="00CF5B6C" w:rsidRDefault="00000000" w:rsidP="00CF5B6C">
      <w:pPr>
        <w:pStyle w:val="Heading2"/>
        <w:rPr>
          <w:sz w:val="32"/>
        </w:rPr>
      </w:pPr>
      <w:hyperlink r:id="rId18" w:history="1">
        <w:bookmarkStart w:id="8" w:name="_Toc309826120"/>
        <w:r w:rsidR="00CF5B6C">
          <w:rPr>
            <w:rStyle w:val="Hyperlink"/>
            <w:sz w:val="32"/>
          </w:rPr>
          <w:t>IT-</w:t>
        </w:r>
        <w:r w:rsidR="00CF5B6C" w:rsidRPr="00CF5B6C">
          <w:rPr>
            <w:rStyle w:val="Hyperlink"/>
            <w:sz w:val="32"/>
          </w:rPr>
          <w:t>1</w:t>
        </w:r>
        <w:r w:rsidR="00CF5B6C">
          <w:rPr>
            <w:rStyle w:val="Hyperlink"/>
            <w:sz w:val="32"/>
          </w:rPr>
          <w:t>9:  Extending the University Data Network</w:t>
        </w:r>
        <w:bookmarkEnd w:id="8"/>
      </w:hyperlink>
    </w:p>
    <w:p w14:paraId="730771B4" w14:textId="2C32C794" w:rsidR="00CF5B6C" w:rsidRDefault="00000000" w:rsidP="00CF5B6C">
      <w:pPr>
        <w:pStyle w:val="Heading2"/>
        <w:rPr>
          <w:sz w:val="32"/>
        </w:rPr>
      </w:pPr>
      <w:hyperlink r:id="rId19" w:history="1">
        <w:bookmarkStart w:id="9" w:name="_Toc309826121"/>
        <w:r w:rsidR="00CF5B6C">
          <w:rPr>
            <w:rStyle w:val="Hyperlink"/>
            <w:sz w:val="32"/>
          </w:rPr>
          <w:t>IT-20:  Wireless Networking</w:t>
        </w:r>
        <w:bookmarkEnd w:id="9"/>
      </w:hyperlink>
    </w:p>
    <w:p w14:paraId="7FA1FA87" w14:textId="33CDDE0B" w:rsidR="00CF5B6C" w:rsidRDefault="00000000" w:rsidP="00CF5B6C">
      <w:pPr>
        <w:pStyle w:val="Heading2"/>
        <w:rPr>
          <w:sz w:val="32"/>
        </w:rPr>
      </w:pPr>
      <w:hyperlink r:id="rId20" w:history="1">
        <w:bookmarkStart w:id="10" w:name="_Toc309826122"/>
        <w:r w:rsidR="00CF5B6C">
          <w:rPr>
            <w:rStyle w:val="Hyperlink"/>
            <w:sz w:val="32"/>
          </w:rPr>
          <w:t>IT-21:  Use of Electronic Mail</w:t>
        </w:r>
        <w:bookmarkEnd w:id="10"/>
      </w:hyperlink>
    </w:p>
    <w:p w14:paraId="0414FBDE" w14:textId="77777777" w:rsidR="00CF5B6C" w:rsidRPr="00CF5B6C" w:rsidRDefault="00CF5B6C" w:rsidP="00CF5B6C"/>
    <w:p w14:paraId="340F19A3" w14:textId="67098454" w:rsidR="001E3042" w:rsidRDefault="00000000" w:rsidP="009B49CC">
      <w:pPr>
        <w:pStyle w:val="Heading2"/>
        <w:spacing w:before="120" w:after="120"/>
        <w:rPr>
          <w:sz w:val="32"/>
        </w:rPr>
      </w:pPr>
      <w:hyperlink r:id="rId21" w:history="1">
        <w:r w:rsidR="00732800">
          <w:rPr>
            <w:rStyle w:val="Hyperlink"/>
            <w:sz w:val="32"/>
          </w:rPr>
          <w:t>ISPP-24:  Web Privacy Notices</w:t>
        </w:r>
      </w:hyperlink>
    </w:p>
    <w:p w14:paraId="2CFA70AE" w14:textId="46D8CFFF" w:rsidR="001E3042" w:rsidRPr="009B49CC" w:rsidRDefault="00000000" w:rsidP="009B49CC">
      <w:pPr>
        <w:pStyle w:val="Heading2"/>
        <w:spacing w:before="120" w:after="120"/>
        <w:rPr>
          <w:bCs w:val="0"/>
          <w:sz w:val="32"/>
        </w:rPr>
      </w:pPr>
      <w:hyperlink r:id="rId22" w:history="1">
        <w:bookmarkStart w:id="11" w:name="_Toc309826125"/>
        <w:r w:rsidR="001E3042" w:rsidRPr="009B49CC">
          <w:rPr>
            <w:rStyle w:val="Hyperlink"/>
            <w:bCs w:val="0"/>
            <w:sz w:val="32"/>
          </w:rPr>
          <w:t>DM-01:  Policy for Management of Institutional Data</w:t>
        </w:r>
        <w:bookmarkEnd w:id="11"/>
      </w:hyperlink>
    </w:p>
    <w:p w14:paraId="1EC19ABB" w14:textId="77777777" w:rsidR="001E3042" w:rsidRPr="00CF5B6C" w:rsidRDefault="001E3042" w:rsidP="001E3042"/>
    <w:p w14:paraId="0459B168" w14:textId="77777777" w:rsidR="00D2558F" w:rsidRDefault="00D2558F">
      <w:pPr>
        <w:rPr>
          <w:rFonts w:ascii="Tahoma" w:hAnsi="Tahoma" w:cs="Tahoma"/>
          <w:b/>
          <w:sz w:val="36"/>
        </w:rPr>
      </w:pPr>
    </w:p>
    <w:p w14:paraId="7FF7A277" w14:textId="77777777" w:rsidR="00CF5B6C" w:rsidRDefault="00CF5B6C">
      <w:pPr>
        <w:rPr>
          <w:rFonts w:asciiTheme="majorHAnsi" w:eastAsiaTheme="majorEastAsia" w:hAnsiTheme="majorHAnsi" w:cstheme="majorBidi"/>
          <w:b/>
          <w:bCs/>
          <w:color w:val="365F91" w:themeColor="accent1" w:themeShade="BF"/>
          <w:sz w:val="36"/>
          <w:szCs w:val="28"/>
        </w:rPr>
      </w:pPr>
      <w:r>
        <w:rPr>
          <w:sz w:val="36"/>
        </w:rPr>
        <w:br w:type="page"/>
      </w:r>
    </w:p>
    <w:p w14:paraId="5A20BE91" w14:textId="77777777" w:rsidR="00D2558F" w:rsidRPr="004C3587" w:rsidRDefault="00D2558F" w:rsidP="00D2558F">
      <w:pPr>
        <w:pStyle w:val="Heading1"/>
        <w:rPr>
          <w:sz w:val="36"/>
        </w:rPr>
      </w:pPr>
      <w:bookmarkStart w:id="12" w:name="_Toc309826126"/>
      <w:r w:rsidRPr="004C3587">
        <w:rPr>
          <w:sz w:val="36"/>
        </w:rPr>
        <w:lastRenderedPageBreak/>
        <w:t>Section 2.  Departmental IT Policies</w:t>
      </w:r>
      <w:bookmarkEnd w:id="12"/>
    </w:p>
    <w:p w14:paraId="353BACF3" w14:textId="77777777" w:rsidR="00D2558F" w:rsidRDefault="00D2558F" w:rsidP="00D2558F">
      <w:pPr>
        <w:pStyle w:val="Heading2"/>
      </w:pPr>
      <w:bookmarkStart w:id="13" w:name="_Toc309826127"/>
      <w:r>
        <w:t>Subsection A.  Computer and Mobile Devices Support</w:t>
      </w:r>
      <w:r w:rsidR="00EE77AA">
        <w:t xml:space="preserve"> Policy</w:t>
      </w:r>
      <w:bookmarkEnd w:id="13"/>
    </w:p>
    <w:p w14:paraId="4D66ABCF" w14:textId="77777777" w:rsidR="008C496A" w:rsidRPr="008C496A" w:rsidRDefault="008C496A" w:rsidP="008C496A">
      <w:r>
        <w:t>Paste your policies here, or reference their location.  You might consider noting how often these policies are reviewed, and who must sign off on them.  The policies listed here are found at the IT Policy Compliance SharePoint Site (http://xxx.xxxxxxx.edu/xxx)</w:t>
      </w:r>
    </w:p>
    <w:p w14:paraId="76DA139D" w14:textId="77777777" w:rsidR="008C496A" w:rsidRPr="008C496A" w:rsidRDefault="00692011" w:rsidP="008C496A">
      <w:pPr>
        <w:pStyle w:val="Heading2"/>
      </w:pPr>
      <w:bookmarkStart w:id="14" w:name="_Toc309826128"/>
      <w:r>
        <w:t xml:space="preserve">Subsection B.  Computer and </w:t>
      </w:r>
      <w:r w:rsidR="00EE77AA">
        <w:t>Server Replacement Cycle Policy</w:t>
      </w:r>
      <w:bookmarkEnd w:id="14"/>
    </w:p>
    <w:p w14:paraId="272F7210" w14:textId="77777777" w:rsidR="00EE77AA" w:rsidRDefault="00EE77AA" w:rsidP="00EE77AA">
      <w:pPr>
        <w:pStyle w:val="Heading2"/>
      </w:pPr>
      <w:bookmarkStart w:id="15" w:name="_Toc309826129"/>
      <w:r>
        <w:t>Subsection C.  Computer Access Security and ePHI Policy</w:t>
      </w:r>
      <w:bookmarkEnd w:id="15"/>
    </w:p>
    <w:p w14:paraId="62378562" w14:textId="77777777" w:rsidR="00EE77AA" w:rsidRDefault="00EE77AA" w:rsidP="00EE77AA">
      <w:pPr>
        <w:pStyle w:val="Heading2"/>
      </w:pPr>
      <w:bookmarkStart w:id="16" w:name="_Toc309826130"/>
      <w:r>
        <w:t>Subsection D.  Encrypted Flash Drive Policy</w:t>
      </w:r>
      <w:bookmarkEnd w:id="16"/>
    </w:p>
    <w:p w14:paraId="0704FBF0" w14:textId="77777777" w:rsidR="00EE77AA" w:rsidRDefault="00EE77AA" w:rsidP="00EE77AA">
      <w:pPr>
        <w:pStyle w:val="Heading2"/>
      </w:pPr>
      <w:bookmarkStart w:id="17" w:name="_Toc309826131"/>
      <w:r>
        <w:t>Subsection E.  Multifunction Copier Policy</w:t>
      </w:r>
      <w:bookmarkEnd w:id="17"/>
    </w:p>
    <w:p w14:paraId="6541D8E9" w14:textId="77777777" w:rsidR="00EE77AA" w:rsidRDefault="00EE77AA" w:rsidP="00EE77AA">
      <w:pPr>
        <w:pStyle w:val="Heading2"/>
      </w:pPr>
      <w:bookmarkStart w:id="18" w:name="_Toc309826132"/>
      <w:r>
        <w:t>Subsection F.  Remote Access to Systems by Vendor Policy</w:t>
      </w:r>
      <w:bookmarkEnd w:id="18"/>
    </w:p>
    <w:p w14:paraId="2A2B61B9" w14:textId="77777777" w:rsidR="00EE77AA" w:rsidRDefault="00EE77AA" w:rsidP="00EE77AA">
      <w:pPr>
        <w:pStyle w:val="Heading2"/>
      </w:pPr>
      <w:bookmarkStart w:id="19" w:name="_Toc309826133"/>
      <w:r>
        <w:t>Subsection G.  Windows 7 Upgrade Policy</w:t>
      </w:r>
      <w:bookmarkEnd w:id="19"/>
    </w:p>
    <w:p w14:paraId="5D50D271" w14:textId="77777777" w:rsidR="006803D6" w:rsidRDefault="006803D6" w:rsidP="006803D6">
      <w:pPr>
        <w:pStyle w:val="Heading2"/>
      </w:pPr>
      <w:bookmarkStart w:id="20" w:name="_Toc309826134"/>
      <w:r>
        <w:t>Subsection H.  Restriction of Administrative Level Access Policy</w:t>
      </w:r>
      <w:bookmarkEnd w:id="20"/>
    </w:p>
    <w:p w14:paraId="00A629E6" w14:textId="77777777" w:rsidR="00EE77AA" w:rsidRDefault="00EE77AA" w:rsidP="00EE77AA">
      <w:pPr>
        <w:pStyle w:val="Heading2"/>
      </w:pPr>
      <w:bookmarkStart w:id="21" w:name="_Toc309826135"/>
      <w:r>
        <w:t xml:space="preserve">Subsection </w:t>
      </w:r>
      <w:r w:rsidR="006803D6">
        <w:t>I</w:t>
      </w:r>
      <w:r>
        <w:t>.  Et Cetera</w:t>
      </w:r>
      <w:bookmarkEnd w:id="21"/>
    </w:p>
    <w:p w14:paraId="01A1FECD" w14:textId="77777777" w:rsidR="00692011" w:rsidRDefault="00692011">
      <w:pPr>
        <w:rPr>
          <w:rFonts w:ascii="Tahoma" w:hAnsi="Tahoma" w:cs="Tahoma"/>
          <w:b/>
          <w:sz w:val="36"/>
        </w:rPr>
      </w:pPr>
      <w:r>
        <w:rPr>
          <w:rFonts w:ascii="Tahoma" w:hAnsi="Tahoma" w:cs="Tahoma"/>
          <w:b/>
          <w:sz w:val="36"/>
        </w:rPr>
        <w:br w:type="page"/>
      </w:r>
    </w:p>
    <w:p w14:paraId="3EB8B253" w14:textId="77777777" w:rsidR="00A77BF3" w:rsidRDefault="0047736E" w:rsidP="00A77BF3">
      <w:pPr>
        <w:pStyle w:val="Heading1"/>
      </w:pPr>
      <w:bookmarkStart w:id="22" w:name="_Toc309826136"/>
      <w:r>
        <w:lastRenderedPageBreak/>
        <w:t>Section 3</w:t>
      </w:r>
      <w:r w:rsidR="00A77BF3" w:rsidRPr="002A60F3">
        <w:t>.  Compliance with IU Policy</w:t>
      </w:r>
      <w:r w:rsidR="00A77BF3">
        <w:t>, System Administrators Guidelines</w:t>
      </w:r>
      <w:bookmarkEnd w:id="22"/>
    </w:p>
    <w:p w14:paraId="4E9DF3CD" w14:textId="77777777" w:rsidR="00A77BF3" w:rsidRDefault="00A77BF3" w:rsidP="00A77BF3">
      <w:pPr>
        <w:pStyle w:val="Heading2"/>
      </w:pPr>
      <w:bookmarkStart w:id="23" w:name="_Toc309826137"/>
      <w:r>
        <w:t>Subsection A. IU Policy IT-07</w:t>
      </w:r>
      <w:bookmarkEnd w:id="23"/>
    </w:p>
    <w:p w14:paraId="1C9EE24E" w14:textId="77777777" w:rsidR="00A77BF3" w:rsidRPr="0026608E" w:rsidRDefault="008F17F5" w:rsidP="00A77BF3">
      <w:pPr>
        <w:spacing w:after="0"/>
      </w:pPr>
      <w:r w:rsidRPr="0026608E">
        <w:t>The purpose of this section is to map each requirement of p</w:t>
      </w:r>
      <w:r w:rsidR="0026608E">
        <w:t>olicies IT-07, IT-12, and DM-01 to specific actions taken by your IT department</w:t>
      </w:r>
      <w:r w:rsidR="00BC69D1">
        <w:t>.  Be sure to keep it up-to-date and to formalize an approval process.</w:t>
      </w:r>
    </w:p>
    <w:p w14:paraId="165C9438" w14:textId="77777777" w:rsidR="00A77BF3" w:rsidRPr="002A60F3" w:rsidRDefault="00A77BF3" w:rsidP="00A77BF3"/>
    <w:tbl>
      <w:tblPr>
        <w:tblStyle w:val="TableGrid"/>
        <w:tblW w:w="13412" w:type="dxa"/>
        <w:tblLayout w:type="fixed"/>
        <w:tblLook w:val="04A0" w:firstRow="1" w:lastRow="0" w:firstColumn="1" w:lastColumn="0" w:noHBand="0" w:noVBand="1"/>
      </w:tblPr>
      <w:tblGrid>
        <w:gridCol w:w="1154"/>
        <w:gridCol w:w="5130"/>
        <w:gridCol w:w="3877"/>
        <w:gridCol w:w="3251"/>
      </w:tblGrid>
      <w:tr w:rsidR="00A77BF3" w14:paraId="60315397" w14:textId="77777777" w:rsidTr="00460841">
        <w:tc>
          <w:tcPr>
            <w:tcW w:w="1154" w:type="dxa"/>
            <w:shd w:val="clear" w:color="auto" w:fill="D6E3BC" w:themeFill="accent3" w:themeFillTint="66"/>
          </w:tcPr>
          <w:p w14:paraId="78AEDF90" w14:textId="77777777" w:rsidR="00A77BF3" w:rsidRDefault="00A77BF3" w:rsidP="00A77BF3">
            <w:r w:rsidRPr="00B04571">
              <w:rPr>
                <w:sz w:val="18"/>
              </w:rPr>
              <w:t>Require</w:t>
            </w:r>
            <w:r>
              <w:rPr>
                <w:sz w:val="18"/>
              </w:rPr>
              <w:t>-</w:t>
            </w:r>
            <w:proofErr w:type="spellStart"/>
            <w:r w:rsidRPr="00B04571">
              <w:rPr>
                <w:sz w:val="18"/>
              </w:rPr>
              <w:t>ment</w:t>
            </w:r>
            <w:proofErr w:type="spellEnd"/>
            <w:r w:rsidRPr="00B04571">
              <w:rPr>
                <w:sz w:val="18"/>
              </w:rPr>
              <w:t xml:space="preserve"> ID</w:t>
            </w:r>
          </w:p>
        </w:tc>
        <w:tc>
          <w:tcPr>
            <w:tcW w:w="5130" w:type="dxa"/>
            <w:shd w:val="clear" w:color="auto" w:fill="D6E3BC" w:themeFill="accent3" w:themeFillTint="66"/>
          </w:tcPr>
          <w:p w14:paraId="67C3927E" w14:textId="77777777" w:rsidR="00A77BF3" w:rsidRDefault="00A77BF3" w:rsidP="00A77BF3">
            <w:r>
              <w:t>Description</w:t>
            </w:r>
          </w:p>
        </w:tc>
        <w:tc>
          <w:tcPr>
            <w:tcW w:w="3877" w:type="dxa"/>
            <w:shd w:val="clear" w:color="auto" w:fill="D6E3BC" w:themeFill="accent3" w:themeFillTint="66"/>
          </w:tcPr>
          <w:p w14:paraId="54D7DD4A" w14:textId="77777777" w:rsidR="00A77BF3" w:rsidRDefault="00A77BF3" w:rsidP="00A77BF3">
            <w:r>
              <w:t>Action</w:t>
            </w:r>
          </w:p>
        </w:tc>
        <w:tc>
          <w:tcPr>
            <w:tcW w:w="3251" w:type="dxa"/>
            <w:shd w:val="clear" w:color="auto" w:fill="D6E3BC" w:themeFill="accent3" w:themeFillTint="66"/>
          </w:tcPr>
          <w:p w14:paraId="785140D6" w14:textId="77777777" w:rsidR="00A77BF3" w:rsidRDefault="00A77BF3" w:rsidP="00A77BF3">
            <w:r>
              <w:t>Result</w:t>
            </w:r>
          </w:p>
        </w:tc>
      </w:tr>
      <w:tr w:rsidR="00A77BF3" w14:paraId="62EED5FD" w14:textId="77777777" w:rsidTr="00A77BF3">
        <w:tc>
          <w:tcPr>
            <w:tcW w:w="1154" w:type="dxa"/>
          </w:tcPr>
          <w:p w14:paraId="5F60BFD0" w14:textId="77777777" w:rsidR="00A77BF3" w:rsidRPr="001F6E6D" w:rsidRDefault="008F17F5" w:rsidP="00A77BF3">
            <w:pPr>
              <w:rPr>
                <w:rFonts w:cstheme="minorHAnsi"/>
              </w:rPr>
            </w:pPr>
            <w:r>
              <w:rPr>
                <w:rFonts w:cstheme="minorHAnsi"/>
              </w:rPr>
              <w:t>IT-07</w:t>
            </w:r>
            <w:r w:rsidR="002963ED" w:rsidRPr="001F6E6D">
              <w:rPr>
                <w:rFonts w:cstheme="minorHAnsi"/>
              </w:rPr>
              <w:t>.2</w:t>
            </w:r>
          </w:p>
        </w:tc>
        <w:tc>
          <w:tcPr>
            <w:tcW w:w="5130" w:type="dxa"/>
          </w:tcPr>
          <w:p w14:paraId="1DAB8759" w14:textId="77777777" w:rsidR="00A77BF3" w:rsidRPr="001F6E6D" w:rsidRDefault="00A77BF3" w:rsidP="00A77BF3">
            <w:pPr>
              <w:spacing w:before="100" w:beforeAutospacing="1" w:after="100" w:afterAutospacing="1"/>
              <w:rPr>
                <w:rFonts w:eastAsia="Times New Roman" w:cstheme="minorHAnsi"/>
              </w:rPr>
            </w:pPr>
            <w:r w:rsidRPr="001F6E6D">
              <w:rPr>
                <w:rFonts w:eastAsia="Times New Roman" w:cstheme="minorHAnsi"/>
              </w:rPr>
              <w:t>Stored electronic files and voice and data network communications may not be accessed by someone other than:</w:t>
            </w:r>
          </w:p>
          <w:p w14:paraId="587433AD" w14:textId="77777777" w:rsidR="00A77BF3" w:rsidRPr="001F6E6D" w:rsidRDefault="00A77BF3" w:rsidP="00A77BF3">
            <w:pPr>
              <w:numPr>
                <w:ilvl w:val="0"/>
                <w:numId w:val="1"/>
              </w:numPr>
              <w:spacing w:before="100" w:beforeAutospacing="1" w:after="100" w:afterAutospacing="1"/>
              <w:rPr>
                <w:rFonts w:eastAsia="Times New Roman" w:cstheme="minorHAnsi"/>
              </w:rPr>
            </w:pPr>
            <w:r w:rsidRPr="001F6E6D">
              <w:rPr>
                <w:rFonts w:eastAsia="Times New Roman" w:cstheme="minorHAnsi"/>
              </w:rPr>
              <w:t>the person to whom the account in which the information has been stored is assigned; or</w:t>
            </w:r>
          </w:p>
          <w:p w14:paraId="7CEF6596" w14:textId="77777777" w:rsidR="00A77BF3" w:rsidRPr="001F6E6D" w:rsidRDefault="00A77BF3" w:rsidP="00A77BF3">
            <w:pPr>
              <w:numPr>
                <w:ilvl w:val="0"/>
                <w:numId w:val="1"/>
              </w:numPr>
              <w:spacing w:before="100" w:beforeAutospacing="1" w:after="100" w:afterAutospacing="1"/>
              <w:rPr>
                <w:rFonts w:eastAsia="Times New Roman" w:cstheme="minorHAnsi"/>
              </w:rPr>
            </w:pPr>
            <w:r w:rsidRPr="001F6E6D">
              <w:rPr>
                <w:rFonts w:eastAsia="Times New Roman" w:cstheme="minorHAnsi"/>
              </w:rPr>
              <w:t>the person from whom the communication originated, or to whom the communication was sent; or</w:t>
            </w:r>
          </w:p>
          <w:p w14:paraId="0719215C" w14:textId="77777777" w:rsidR="00A77BF3" w:rsidRPr="001F6E6D" w:rsidRDefault="00A77BF3" w:rsidP="00A77BF3">
            <w:pPr>
              <w:numPr>
                <w:ilvl w:val="0"/>
                <w:numId w:val="1"/>
              </w:numPr>
              <w:spacing w:before="100" w:beforeAutospacing="1" w:after="100" w:afterAutospacing="1"/>
              <w:rPr>
                <w:rFonts w:eastAsia="Times New Roman" w:cstheme="minorHAnsi"/>
              </w:rPr>
            </w:pPr>
            <w:r w:rsidRPr="001F6E6D">
              <w:rPr>
                <w:rFonts w:eastAsia="Times New Roman" w:cstheme="minorHAnsi"/>
              </w:rPr>
              <w:t>the person to whom the device containing the stored electronic files has been assigned;</w:t>
            </w:r>
          </w:p>
          <w:p w14:paraId="6A216F41" w14:textId="77777777" w:rsidR="00A77BF3" w:rsidRPr="001F6E6D" w:rsidRDefault="00A77BF3" w:rsidP="00A77BF3">
            <w:pPr>
              <w:rPr>
                <w:rFonts w:cstheme="minorHAnsi"/>
              </w:rPr>
            </w:pPr>
          </w:p>
        </w:tc>
        <w:tc>
          <w:tcPr>
            <w:tcW w:w="3877" w:type="dxa"/>
          </w:tcPr>
          <w:p w14:paraId="1FB61098" w14:textId="77777777" w:rsidR="00A77BF3" w:rsidRDefault="00A77BF3" w:rsidP="00A77BF3">
            <w:r>
              <w:t>The ADS permissions on all users’ personal home directory on the server will set in the following manner:</w:t>
            </w:r>
          </w:p>
          <w:p w14:paraId="26A753FD" w14:textId="77777777" w:rsidR="00A77BF3" w:rsidRDefault="00A77BF3" w:rsidP="00A77BF3"/>
          <w:p w14:paraId="7C4DD04C" w14:textId="77777777" w:rsidR="00A77BF3" w:rsidRPr="00084F97" w:rsidRDefault="00A77BF3" w:rsidP="00A77BF3">
            <w:pPr>
              <w:rPr>
                <w:color w:val="FF0000"/>
              </w:rPr>
            </w:pPr>
            <w:r w:rsidRPr="00084F97">
              <w:rPr>
                <w:color w:val="FF0000"/>
              </w:rPr>
              <w:t>SYSTEM: R</w:t>
            </w:r>
          </w:p>
          <w:p w14:paraId="503CE713" w14:textId="77777777" w:rsidR="00A77BF3" w:rsidRPr="00084F97" w:rsidRDefault="002963ED" w:rsidP="00A77BF3">
            <w:pPr>
              <w:rPr>
                <w:color w:val="FF0000"/>
              </w:rPr>
            </w:pPr>
            <w:r w:rsidRPr="00084F97">
              <w:rPr>
                <w:color w:val="FF0000"/>
              </w:rPr>
              <w:t>ADS\</w:t>
            </w:r>
            <w:proofErr w:type="spellStart"/>
            <w:r w:rsidRPr="00084F97">
              <w:rPr>
                <w:color w:val="FF0000"/>
              </w:rPr>
              <w:t>DeptAdmin</w:t>
            </w:r>
            <w:proofErr w:type="spellEnd"/>
            <w:r w:rsidRPr="00084F97">
              <w:rPr>
                <w:color w:val="FF0000"/>
              </w:rPr>
              <w:t>: Full Control</w:t>
            </w:r>
          </w:p>
          <w:p w14:paraId="4B799A4B" w14:textId="77777777" w:rsidR="00A77BF3" w:rsidRPr="00084F97" w:rsidRDefault="00A77BF3" w:rsidP="00A77BF3">
            <w:pPr>
              <w:rPr>
                <w:color w:val="FF0000"/>
              </w:rPr>
            </w:pPr>
            <w:r w:rsidRPr="00084F97">
              <w:rPr>
                <w:color w:val="FF0000"/>
              </w:rPr>
              <w:t>ADS\</w:t>
            </w:r>
            <w:proofErr w:type="spellStart"/>
            <w:r w:rsidRPr="00084F97">
              <w:rPr>
                <w:color w:val="FF0000"/>
              </w:rPr>
              <w:t>UserName</w:t>
            </w:r>
            <w:proofErr w:type="spellEnd"/>
            <w:r w:rsidRPr="00084F97">
              <w:rPr>
                <w:color w:val="FF0000"/>
              </w:rPr>
              <w:t>: RWM</w:t>
            </w:r>
          </w:p>
          <w:p w14:paraId="132119A6" w14:textId="77777777" w:rsidR="002963ED" w:rsidRDefault="002963ED" w:rsidP="00A77BF3"/>
          <w:p w14:paraId="77E1A614" w14:textId="77777777" w:rsidR="002963ED" w:rsidRPr="002A60F3" w:rsidRDefault="002963ED" w:rsidP="00A77BF3">
            <w:r>
              <w:t>Permissions on shared folders will never allow an account other than an Admin account to have full control.  All permissions to shared folders will be handled via group membership.  No individual permissions are allowed.</w:t>
            </w:r>
          </w:p>
        </w:tc>
        <w:tc>
          <w:tcPr>
            <w:tcW w:w="3251" w:type="dxa"/>
          </w:tcPr>
          <w:p w14:paraId="26AD56FC" w14:textId="77777777" w:rsidR="00A77BF3" w:rsidRDefault="002963ED" w:rsidP="00A77BF3">
            <w:r>
              <w:t>All user data is better protected, and audits of security permissions are easier to manage.</w:t>
            </w:r>
          </w:p>
        </w:tc>
      </w:tr>
      <w:tr w:rsidR="002963ED" w14:paraId="2F6A3C28" w14:textId="77777777" w:rsidTr="00A77BF3">
        <w:tc>
          <w:tcPr>
            <w:tcW w:w="1154" w:type="dxa"/>
          </w:tcPr>
          <w:p w14:paraId="7F943FF2" w14:textId="77777777" w:rsidR="002963ED" w:rsidRDefault="008F17F5" w:rsidP="00A77BF3">
            <w:r>
              <w:t>IT-07</w:t>
            </w:r>
            <w:r w:rsidR="002963ED">
              <w:t>.3</w:t>
            </w:r>
          </w:p>
        </w:tc>
        <w:tc>
          <w:tcPr>
            <w:tcW w:w="5130" w:type="dxa"/>
          </w:tcPr>
          <w:p w14:paraId="75661C79" w14:textId="77777777" w:rsidR="002963ED" w:rsidRPr="00A77BF3" w:rsidRDefault="002963ED" w:rsidP="002963ED">
            <w:pPr>
              <w:spacing w:before="100" w:beforeAutospacing="1" w:after="100" w:afterAutospacing="1"/>
              <w:rPr>
                <w:rFonts w:ascii="Times New Roman" w:eastAsia="Times New Roman" w:hAnsi="Times New Roman" w:cs="Times New Roman"/>
                <w:sz w:val="24"/>
                <w:szCs w:val="24"/>
              </w:rPr>
            </w:pPr>
            <w:r>
              <w:t>A technician or administrator may access or permit access to specific information technology resources and electronic information as defined in this policy, in [certain] circumstances…</w:t>
            </w:r>
          </w:p>
        </w:tc>
        <w:tc>
          <w:tcPr>
            <w:tcW w:w="3877" w:type="dxa"/>
          </w:tcPr>
          <w:p w14:paraId="695F4E02" w14:textId="77777777" w:rsidR="002963ED" w:rsidRDefault="001F6E6D" w:rsidP="00084F97">
            <w:r>
              <w:t xml:space="preserve">Any access to a user’s personal folder, or a group’s shared folder, for *any* reason must be logged in the “Log Book” on </w:t>
            </w:r>
            <w:hyperlink r:id="rId23" w:history="1">
              <w:r w:rsidRPr="0054721C">
                <w:rPr>
                  <w:rStyle w:val="Hyperlink"/>
                </w:rPr>
                <w:t>\\servername\folder\file</w:t>
              </w:r>
            </w:hyperlink>
            <w:r>
              <w:t>.  Notification must also be made to the owner of the folder and the IT Manager of this department.</w:t>
            </w:r>
          </w:p>
        </w:tc>
        <w:tc>
          <w:tcPr>
            <w:tcW w:w="3251" w:type="dxa"/>
          </w:tcPr>
          <w:p w14:paraId="08408CE7" w14:textId="77777777" w:rsidR="002963ED" w:rsidRDefault="001F6E6D" w:rsidP="001F6E6D">
            <w:r>
              <w:t>Compliance with IT-07 is maintained and there is better transparency for the department.</w:t>
            </w:r>
          </w:p>
        </w:tc>
      </w:tr>
    </w:tbl>
    <w:p w14:paraId="199293E4" w14:textId="77777777" w:rsidR="00A77BF3" w:rsidRDefault="00A77BF3">
      <w:pPr>
        <w:rPr>
          <w:rFonts w:ascii="Tahoma" w:hAnsi="Tahoma" w:cs="Tahoma"/>
          <w:b/>
          <w:sz w:val="36"/>
        </w:rPr>
      </w:pPr>
    </w:p>
    <w:p w14:paraId="27403EA3" w14:textId="77777777" w:rsidR="000E52CD" w:rsidRDefault="00A77BF3" w:rsidP="00B62C46">
      <w:pPr>
        <w:pStyle w:val="Heading2"/>
      </w:pPr>
      <w:bookmarkStart w:id="24" w:name="_Toc309826138"/>
      <w:r>
        <w:lastRenderedPageBreak/>
        <w:t>Subsection B</w:t>
      </w:r>
      <w:r w:rsidR="000E52CD">
        <w:t>. IU Policy IT-12</w:t>
      </w:r>
      <w:bookmarkEnd w:id="24"/>
    </w:p>
    <w:p w14:paraId="66AFBE84" w14:textId="77777777" w:rsidR="000E52CD" w:rsidRPr="002A60F3" w:rsidRDefault="000E52CD" w:rsidP="000E52CD">
      <w:pPr>
        <w:spacing w:after="0"/>
        <w:rPr>
          <w:b/>
          <w:sz w:val="28"/>
        </w:rPr>
      </w:pPr>
    </w:p>
    <w:p w14:paraId="7F2CBCD8" w14:textId="77777777" w:rsidR="002A60F3" w:rsidRPr="002A60F3" w:rsidRDefault="002A60F3">
      <w:r w:rsidRPr="002A60F3">
        <w:t>All personnel with administrative access to any server</w:t>
      </w:r>
      <w:r>
        <w:t>, workstation, laptop, or network-accessible device</w:t>
      </w:r>
      <w:r w:rsidRPr="002A60F3">
        <w:t xml:space="preserve"> </w:t>
      </w:r>
      <w:r>
        <w:t xml:space="preserve">(e.g., systems) </w:t>
      </w:r>
      <w:r w:rsidRPr="002A60F3">
        <w:t>must adhere to the procedures set forth in this document</w:t>
      </w:r>
      <w:r>
        <w:t>.  The following requirements app</w:t>
      </w:r>
      <w:r w:rsidR="00F247E2">
        <w:t xml:space="preserve">ly to all systems, at all times, and are described in the “Policy Compliance Checklist” located at </w:t>
      </w:r>
      <w:hyperlink r:id="rId24" w:history="1">
        <w:r w:rsidR="00F247E2" w:rsidRPr="00451AC1">
          <w:rPr>
            <w:rStyle w:val="Hyperlink"/>
          </w:rPr>
          <w:t>http://abcdef.iu.edu</w:t>
        </w:r>
      </w:hyperlink>
      <w:r w:rsidR="00326834">
        <w:t>.  The “Requirement ID” in the left column refers to the requirements listed in that document.</w:t>
      </w:r>
    </w:p>
    <w:tbl>
      <w:tblPr>
        <w:tblStyle w:val="TableGrid"/>
        <w:tblW w:w="13412" w:type="dxa"/>
        <w:tblLayout w:type="fixed"/>
        <w:tblLook w:val="04A0" w:firstRow="1" w:lastRow="0" w:firstColumn="1" w:lastColumn="0" w:noHBand="0" w:noVBand="1"/>
      </w:tblPr>
      <w:tblGrid>
        <w:gridCol w:w="1154"/>
        <w:gridCol w:w="5130"/>
        <w:gridCol w:w="3877"/>
        <w:gridCol w:w="3251"/>
      </w:tblGrid>
      <w:tr w:rsidR="00F247E2" w14:paraId="65B88ABD" w14:textId="77777777" w:rsidTr="00460841">
        <w:tc>
          <w:tcPr>
            <w:tcW w:w="1154" w:type="dxa"/>
            <w:shd w:val="clear" w:color="auto" w:fill="D6E3BC" w:themeFill="accent3" w:themeFillTint="66"/>
          </w:tcPr>
          <w:p w14:paraId="7255A413" w14:textId="77777777" w:rsidR="00F247E2" w:rsidRDefault="00F247E2">
            <w:r w:rsidRPr="00B04571">
              <w:rPr>
                <w:sz w:val="18"/>
              </w:rPr>
              <w:t>Require</w:t>
            </w:r>
            <w:r w:rsidR="00B04571">
              <w:rPr>
                <w:sz w:val="18"/>
              </w:rPr>
              <w:t>-</w:t>
            </w:r>
            <w:proofErr w:type="spellStart"/>
            <w:r w:rsidRPr="00B04571">
              <w:rPr>
                <w:sz w:val="18"/>
              </w:rPr>
              <w:t>ment</w:t>
            </w:r>
            <w:proofErr w:type="spellEnd"/>
            <w:r w:rsidRPr="00B04571">
              <w:rPr>
                <w:sz w:val="18"/>
              </w:rPr>
              <w:t xml:space="preserve"> ID</w:t>
            </w:r>
          </w:p>
        </w:tc>
        <w:tc>
          <w:tcPr>
            <w:tcW w:w="5130" w:type="dxa"/>
            <w:shd w:val="clear" w:color="auto" w:fill="D6E3BC" w:themeFill="accent3" w:themeFillTint="66"/>
          </w:tcPr>
          <w:p w14:paraId="5A84659C" w14:textId="77777777" w:rsidR="00F247E2" w:rsidRDefault="00F247E2">
            <w:r>
              <w:t>Description</w:t>
            </w:r>
          </w:p>
        </w:tc>
        <w:tc>
          <w:tcPr>
            <w:tcW w:w="3877" w:type="dxa"/>
            <w:shd w:val="clear" w:color="auto" w:fill="D6E3BC" w:themeFill="accent3" w:themeFillTint="66"/>
          </w:tcPr>
          <w:p w14:paraId="243B037D" w14:textId="77777777" w:rsidR="00F247E2" w:rsidRDefault="00F247E2">
            <w:r>
              <w:t>Action</w:t>
            </w:r>
          </w:p>
        </w:tc>
        <w:tc>
          <w:tcPr>
            <w:tcW w:w="3251" w:type="dxa"/>
            <w:shd w:val="clear" w:color="auto" w:fill="D6E3BC" w:themeFill="accent3" w:themeFillTint="66"/>
          </w:tcPr>
          <w:p w14:paraId="0701A8E2" w14:textId="77777777" w:rsidR="00F247E2" w:rsidRDefault="00F247E2">
            <w:r>
              <w:t>Result</w:t>
            </w:r>
          </w:p>
        </w:tc>
      </w:tr>
      <w:tr w:rsidR="00F247E2" w14:paraId="7FD17D6F" w14:textId="77777777" w:rsidTr="00B04571">
        <w:tc>
          <w:tcPr>
            <w:tcW w:w="1154" w:type="dxa"/>
          </w:tcPr>
          <w:p w14:paraId="73AF6E0B" w14:textId="77777777" w:rsidR="00F247E2" w:rsidRDefault="008F17F5">
            <w:r>
              <w:t>IT-12.</w:t>
            </w:r>
            <w:r w:rsidR="00F247E2">
              <w:t>2.4</w:t>
            </w:r>
          </w:p>
        </w:tc>
        <w:tc>
          <w:tcPr>
            <w:tcW w:w="5130" w:type="dxa"/>
          </w:tcPr>
          <w:p w14:paraId="2C1D7FBA" w14:textId="77777777" w:rsidR="00F247E2" w:rsidRDefault="00F247E2">
            <w:r w:rsidRPr="002A60F3">
              <w:t>Remove or disable unneeded services and software, especially those that are network-accessible.</w:t>
            </w:r>
          </w:p>
        </w:tc>
        <w:tc>
          <w:tcPr>
            <w:tcW w:w="3877" w:type="dxa"/>
          </w:tcPr>
          <w:p w14:paraId="02B9D36C" w14:textId="77777777" w:rsidR="00F247E2" w:rsidRPr="002A60F3" w:rsidRDefault="00852627">
            <w:r>
              <w:t xml:space="preserve">Join the system to ADS and </w:t>
            </w:r>
            <w:r w:rsidR="00F247E2">
              <w:t>move computer object to OU IU-DEPT-123</w:t>
            </w:r>
            <w:r>
              <w:t>4 in order to apply Group Policy IU-DEPT-GPO1234</w:t>
            </w:r>
          </w:p>
        </w:tc>
        <w:tc>
          <w:tcPr>
            <w:tcW w:w="3251" w:type="dxa"/>
          </w:tcPr>
          <w:p w14:paraId="2DF08956" w14:textId="77777777" w:rsidR="00F247E2" w:rsidRDefault="00F247E2">
            <w:r>
              <w:t>Group Policy IU-DEPT-GPO1234</w:t>
            </w:r>
            <w:r w:rsidR="00852627">
              <w:t xml:space="preserve"> is configured to meet this requirement</w:t>
            </w:r>
          </w:p>
        </w:tc>
      </w:tr>
      <w:tr w:rsidR="00F247E2" w14:paraId="48A8E72B" w14:textId="77777777" w:rsidTr="00B04571">
        <w:tc>
          <w:tcPr>
            <w:tcW w:w="1154" w:type="dxa"/>
          </w:tcPr>
          <w:p w14:paraId="22C61053" w14:textId="77777777" w:rsidR="00F247E2" w:rsidRDefault="008F17F5">
            <w:r>
              <w:t>IT-12.</w:t>
            </w:r>
            <w:r w:rsidR="00852627">
              <w:t>2.5</w:t>
            </w:r>
          </w:p>
        </w:tc>
        <w:tc>
          <w:tcPr>
            <w:tcW w:w="5130" w:type="dxa"/>
          </w:tcPr>
          <w:tbl>
            <w:tblPr>
              <w:tblW w:w="4800" w:type="dxa"/>
              <w:tblLayout w:type="fixed"/>
              <w:tblLook w:val="04A0" w:firstRow="1" w:lastRow="0" w:firstColumn="1" w:lastColumn="0" w:noHBand="0" w:noVBand="1"/>
            </w:tblPr>
            <w:tblGrid>
              <w:gridCol w:w="4800"/>
            </w:tblGrid>
            <w:tr w:rsidR="00852627" w:rsidRPr="00852627" w14:paraId="282C9DBF" w14:textId="77777777" w:rsidTr="004D7370">
              <w:trPr>
                <w:trHeight w:val="290"/>
              </w:trPr>
              <w:tc>
                <w:tcPr>
                  <w:tcW w:w="4800" w:type="dxa"/>
                  <w:tcBorders>
                    <w:top w:val="nil"/>
                    <w:left w:val="nil"/>
                    <w:bottom w:val="nil"/>
                    <w:right w:val="nil"/>
                  </w:tcBorders>
                  <w:shd w:val="clear" w:color="auto" w:fill="auto"/>
                  <w:vAlign w:val="center"/>
                  <w:hideMark/>
                </w:tcPr>
                <w:p w14:paraId="236D0384" w14:textId="77777777" w:rsidR="00852627" w:rsidRPr="00852627" w:rsidRDefault="00852627" w:rsidP="00852627">
                  <w:pPr>
                    <w:spacing w:after="0" w:line="240" w:lineRule="auto"/>
                  </w:pPr>
                  <w:r w:rsidRPr="00852627">
                    <w:t xml:space="preserve">Log activities on the system: </w:t>
                  </w:r>
                </w:p>
              </w:tc>
            </w:tr>
            <w:tr w:rsidR="00852627" w:rsidRPr="00852627" w14:paraId="3A8930BB" w14:textId="77777777" w:rsidTr="004D7370">
              <w:trPr>
                <w:trHeight w:val="420"/>
              </w:trPr>
              <w:tc>
                <w:tcPr>
                  <w:tcW w:w="4800" w:type="dxa"/>
                  <w:tcBorders>
                    <w:top w:val="nil"/>
                    <w:left w:val="nil"/>
                    <w:bottom w:val="nil"/>
                    <w:right w:val="nil"/>
                  </w:tcBorders>
                  <w:shd w:val="clear" w:color="auto" w:fill="auto"/>
                  <w:vAlign w:val="center"/>
                  <w:hideMark/>
                </w:tcPr>
                <w:p w14:paraId="52AC641B" w14:textId="77777777" w:rsidR="00852627" w:rsidRPr="00852627" w:rsidRDefault="00852627" w:rsidP="00852627">
                  <w:pPr>
                    <w:spacing w:after="0" w:line="240" w:lineRule="auto"/>
                  </w:pPr>
                  <w:r w:rsidRPr="00852627">
                    <w:t>1.    Successful user logins, including the location from which the logins originated,</w:t>
                  </w:r>
                </w:p>
              </w:tc>
            </w:tr>
            <w:tr w:rsidR="00852627" w:rsidRPr="00852627" w14:paraId="19412539" w14:textId="77777777" w:rsidTr="004D7370">
              <w:trPr>
                <w:trHeight w:val="630"/>
              </w:trPr>
              <w:tc>
                <w:tcPr>
                  <w:tcW w:w="4800" w:type="dxa"/>
                  <w:tcBorders>
                    <w:top w:val="nil"/>
                    <w:left w:val="nil"/>
                    <w:bottom w:val="nil"/>
                    <w:right w:val="nil"/>
                  </w:tcBorders>
                  <w:shd w:val="clear" w:color="auto" w:fill="auto"/>
                  <w:vAlign w:val="center"/>
                  <w:hideMark/>
                </w:tcPr>
                <w:p w14:paraId="3C1F565E" w14:textId="77777777" w:rsidR="00852627" w:rsidRPr="00852627" w:rsidRDefault="00852627" w:rsidP="00852627">
                  <w:pPr>
                    <w:spacing w:after="0" w:line="240" w:lineRule="auto"/>
                  </w:pPr>
                  <w:r w:rsidRPr="00852627">
                    <w:t>2.    Unsuccessful login attempts, including the location from which the attempts originated,</w:t>
                  </w:r>
                </w:p>
              </w:tc>
            </w:tr>
            <w:tr w:rsidR="00852627" w:rsidRPr="00852627" w14:paraId="238A0C50" w14:textId="77777777" w:rsidTr="004D7370">
              <w:trPr>
                <w:trHeight w:val="290"/>
              </w:trPr>
              <w:tc>
                <w:tcPr>
                  <w:tcW w:w="4800" w:type="dxa"/>
                  <w:tcBorders>
                    <w:top w:val="nil"/>
                    <w:left w:val="nil"/>
                    <w:bottom w:val="nil"/>
                    <w:right w:val="nil"/>
                  </w:tcBorders>
                  <w:shd w:val="clear" w:color="auto" w:fill="auto"/>
                  <w:vAlign w:val="center"/>
                  <w:hideMark/>
                </w:tcPr>
                <w:p w14:paraId="733DC3B6" w14:textId="77777777" w:rsidR="00852627" w:rsidRPr="00852627" w:rsidRDefault="00852627" w:rsidP="00852627">
                  <w:pPr>
                    <w:spacing w:after="0" w:line="240" w:lineRule="auto"/>
                  </w:pPr>
                  <w:r w:rsidRPr="00852627">
                    <w:t>3.    Unsuccessful file access attempts, and</w:t>
                  </w:r>
                </w:p>
              </w:tc>
            </w:tr>
            <w:tr w:rsidR="00852627" w:rsidRPr="00852627" w14:paraId="66A93713" w14:textId="77777777" w:rsidTr="004D7370">
              <w:trPr>
                <w:trHeight w:val="490"/>
              </w:trPr>
              <w:tc>
                <w:tcPr>
                  <w:tcW w:w="4800" w:type="dxa"/>
                  <w:tcBorders>
                    <w:top w:val="nil"/>
                    <w:left w:val="nil"/>
                    <w:bottom w:val="single" w:sz="4" w:space="0" w:color="auto"/>
                    <w:right w:val="nil"/>
                  </w:tcBorders>
                  <w:shd w:val="clear" w:color="auto" w:fill="auto"/>
                  <w:vAlign w:val="center"/>
                  <w:hideMark/>
                </w:tcPr>
                <w:p w14:paraId="020721D2" w14:textId="77777777" w:rsidR="00852627" w:rsidRPr="00852627" w:rsidRDefault="00852627" w:rsidP="00852627">
                  <w:pPr>
                    <w:spacing w:after="0" w:line="240" w:lineRule="auto"/>
                  </w:pPr>
                  <w:r w:rsidRPr="00852627">
                    <w:t>4.    Successful file accesses for files and databases containing sensitive information.</w:t>
                  </w:r>
                </w:p>
              </w:tc>
            </w:tr>
          </w:tbl>
          <w:p w14:paraId="04B2C02E" w14:textId="77777777" w:rsidR="00F247E2" w:rsidRDefault="00F247E2"/>
        </w:tc>
        <w:tc>
          <w:tcPr>
            <w:tcW w:w="3877" w:type="dxa"/>
          </w:tcPr>
          <w:p w14:paraId="58835AE2" w14:textId="77777777" w:rsidR="00F247E2" w:rsidRDefault="00852627">
            <w:r>
              <w:t>Join the system to ADS and move computer object to OU IU-DEPT-1234 in order to apply Group Policy IU-DEPT-GPO1234</w:t>
            </w:r>
            <w:r w:rsidR="0040712B">
              <w:t>.</w:t>
            </w:r>
          </w:p>
          <w:p w14:paraId="42427674" w14:textId="77777777" w:rsidR="0040712B" w:rsidRDefault="0040712B"/>
          <w:p w14:paraId="0AC71EA1" w14:textId="77777777" w:rsidR="0040712B" w:rsidRDefault="0040712B">
            <w:r>
              <w:t xml:space="preserve">In addition, all servers will </w:t>
            </w:r>
            <w:r w:rsidRPr="0040712B">
              <w:t>run</w:t>
            </w:r>
            <w:r w:rsidRPr="0040712B">
              <w:rPr>
                <w:b/>
              </w:rPr>
              <w:t xml:space="preserve"> </w:t>
            </w:r>
            <w:r w:rsidRPr="00084F97">
              <w:rPr>
                <w:b/>
                <w:color w:val="FF0000"/>
              </w:rPr>
              <w:t>[name your log monitoring agent]</w:t>
            </w:r>
            <w:r w:rsidRPr="00084F97">
              <w:rPr>
                <w:color w:val="FF0000"/>
              </w:rPr>
              <w:t xml:space="preserve"> </w:t>
            </w:r>
            <w:r>
              <w:t>so that logs can be easily monitored.</w:t>
            </w:r>
          </w:p>
        </w:tc>
        <w:tc>
          <w:tcPr>
            <w:tcW w:w="3251" w:type="dxa"/>
          </w:tcPr>
          <w:p w14:paraId="13EEBBD7" w14:textId="77777777" w:rsidR="00F247E2" w:rsidRDefault="00852627">
            <w:r>
              <w:t>Group Policy IU-DEPT-GPO1234 is configured to meet this requirement</w:t>
            </w:r>
          </w:p>
        </w:tc>
      </w:tr>
      <w:tr w:rsidR="00852627" w14:paraId="0B95A54E" w14:textId="77777777" w:rsidTr="00B04571">
        <w:tc>
          <w:tcPr>
            <w:tcW w:w="1154" w:type="dxa"/>
          </w:tcPr>
          <w:p w14:paraId="12B94214" w14:textId="77777777" w:rsidR="00852627" w:rsidRDefault="008F17F5">
            <w:r>
              <w:t>IT-12.</w:t>
            </w:r>
            <w:r w:rsidR="00852627">
              <w:t>2.6</w:t>
            </w:r>
          </w:p>
        </w:tc>
        <w:tc>
          <w:tcPr>
            <w:tcW w:w="5130" w:type="dxa"/>
          </w:tcPr>
          <w:p w14:paraId="6828AA7E" w14:textId="77777777" w:rsidR="00852627" w:rsidRDefault="00852627">
            <w:r w:rsidRPr="00852627">
              <w:t>Disable or secure remote access from system-to-system (e.g., rlogin).</w:t>
            </w:r>
          </w:p>
        </w:tc>
        <w:tc>
          <w:tcPr>
            <w:tcW w:w="3877" w:type="dxa"/>
          </w:tcPr>
          <w:p w14:paraId="7B218A92" w14:textId="77777777" w:rsidR="00852627" w:rsidRDefault="00852627" w:rsidP="00286DD2">
            <w:r>
              <w:t>Join the system to ADS and move computer object to OU IU-DEPT-1234 in order to apply Group Policy IU-DEPT-GPO1234</w:t>
            </w:r>
          </w:p>
        </w:tc>
        <w:tc>
          <w:tcPr>
            <w:tcW w:w="3251" w:type="dxa"/>
          </w:tcPr>
          <w:p w14:paraId="50CE0B55" w14:textId="77777777" w:rsidR="00852627" w:rsidRDefault="00852627" w:rsidP="00286DD2">
            <w:r>
              <w:t>Group Policy IU-DEPT-GPO1234 is configured to meet this requirement</w:t>
            </w:r>
          </w:p>
        </w:tc>
      </w:tr>
      <w:tr w:rsidR="00852627" w14:paraId="012472D1" w14:textId="77777777" w:rsidTr="00B04571">
        <w:tc>
          <w:tcPr>
            <w:tcW w:w="1154" w:type="dxa"/>
          </w:tcPr>
          <w:p w14:paraId="06F36A9F" w14:textId="77777777" w:rsidR="00852627" w:rsidRDefault="008F17F5">
            <w:r>
              <w:t>IT-12.</w:t>
            </w:r>
            <w:r w:rsidR="00286DD2">
              <w:t>2.7</w:t>
            </w:r>
          </w:p>
        </w:tc>
        <w:tc>
          <w:tcPr>
            <w:tcW w:w="5130" w:type="dxa"/>
          </w:tcPr>
          <w:p w14:paraId="434DFB9A" w14:textId="77777777" w:rsidR="00852627" w:rsidRDefault="00286DD2" w:rsidP="00080DC5">
            <w:r w:rsidRPr="00286DD2">
              <w:t>Proactively seek out and apply vendor-supplied fixes necessary to repair security vulnerabilities</w:t>
            </w:r>
            <w:r w:rsidR="00080DC5">
              <w:t>…</w:t>
            </w:r>
          </w:p>
        </w:tc>
        <w:tc>
          <w:tcPr>
            <w:tcW w:w="3877" w:type="dxa"/>
          </w:tcPr>
          <w:p w14:paraId="21BA125F" w14:textId="7570538E" w:rsidR="00852627" w:rsidRDefault="00080DC5">
            <w:r>
              <w:t xml:space="preserve">Visit the </w:t>
            </w:r>
            <w:hyperlink r:id="rId25" w:history="1">
              <w:r w:rsidR="00460841" w:rsidRPr="00460841">
                <w:rPr>
                  <w:rStyle w:val="Hyperlink"/>
                </w:rPr>
                <w:t>Information Security website</w:t>
              </w:r>
            </w:hyperlink>
            <w:r>
              <w:t xml:space="preserve"> to discover </w:t>
            </w:r>
            <w:r w:rsidR="002322FC">
              <w:t xml:space="preserve">updated </w:t>
            </w:r>
            <w:r>
              <w:t>vendor information.</w:t>
            </w:r>
          </w:p>
          <w:p w14:paraId="7A5F8EAA" w14:textId="77777777" w:rsidR="004D7370" w:rsidRDefault="004D7370"/>
          <w:p w14:paraId="3EF10CE3" w14:textId="67B28A60" w:rsidR="00080DC5" w:rsidRDefault="004D7370" w:rsidP="004D7370">
            <w:pPr>
              <w:rPr>
                <w:rStyle w:val="Hyperlink"/>
              </w:rPr>
            </w:pPr>
            <w:r>
              <w:t>All system administrators must s</w:t>
            </w:r>
            <w:r w:rsidR="00080DC5">
              <w:t>ubscribe to the UISO bulletins</w:t>
            </w:r>
            <w:r>
              <w:t xml:space="preserve"> listserv.</w:t>
            </w:r>
            <w:r w:rsidR="002322FC">
              <w:t xml:space="preserve">  </w:t>
            </w:r>
            <w:hyperlink r:id="rId26" w:history="1">
              <w:r w:rsidR="002322FC" w:rsidRPr="002322FC">
                <w:rPr>
                  <w:rStyle w:val="Hyperlink"/>
                </w:rPr>
                <w:t>Click here for instructions.</w:t>
              </w:r>
            </w:hyperlink>
          </w:p>
          <w:p w14:paraId="4088477E" w14:textId="77777777" w:rsidR="002B1D74" w:rsidRDefault="002B1D74" w:rsidP="004D7370">
            <w:pPr>
              <w:rPr>
                <w:rStyle w:val="Hyperlink"/>
              </w:rPr>
            </w:pPr>
          </w:p>
          <w:p w14:paraId="472B7D3F" w14:textId="77777777" w:rsidR="002B1D74" w:rsidRDefault="002B1D74" w:rsidP="004D7370"/>
        </w:tc>
        <w:tc>
          <w:tcPr>
            <w:tcW w:w="3251" w:type="dxa"/>
          </w:tcPr>
          <w:p w14:paraId="6A70B6DF" w14:textId="77777777" w:rsidR="00852627" w:rsidRDefault="00080DC5">
            <w:r>
              <w:t>Information on important patches and updates will be delivered via e-mail.</w:t>
            </w:r>
          </w:p>
        </w:tc>
      </w:tr>
      <w:tr w:rsidR="00852627" w14:paraId="4240EF0F" w14:textId="77777777" w:rsidTr="00B04571">
        <w:tc>
          <w:tcPr>
            <w:tcW w:w="1154" w:type="dxa"/>
          </w:tcPr>
          <w:p w14:paraId="6E555B51" w14:textId="77777777" w:rsidR="00852627" w:rsidRDefault="008F17F5">
            <w:r>
              <w:lastRenderedPageBreak/>
              <w:t>IT-12.</w:t>
            </w:r>
            <w:r w:rsidR="00080DC5">
              <w:t>2.7</w:t>
            </w:r>
            <w:r w:rsidR="002322FC">
              <w:t xml:space="preserve"> </w:t>
            </w:r>
            <w:r w:rsidR="002322FC" w:rsidRPr="00B04571">
              <w:rPr>
                <w:sz w:val="18"/>
              </w:rPr>
              <w:t>(continued)</w:t>
            </w:r>
          </w:p>
        </w:tc>
        <w:tc>
          <w:tcPr>
            <w:tcW w:w="5130" w:type="dxa"/>
          </w:tcPr>
          <w:p w14:paraId="5B9D36C0" w14:textId="77777777" w:rsidR="00852627" w:rsidRDefault="00080DC5">
            <w:r>
              <w:t>…</w:t>
            </w:r>
            <w:r w:rsidRPr="00286DD2">
              <w:t>within a timeframe commensurate with the level of risk (i.e., within 24 hours for high-risk, with 48 hours for medium-risk, and within 72 hours for low-risk).</w:t>
            </w:r>
          </w:p>
        </w:tc>
        <w:tc>
          <w:tcPr>
            <w:tcW w:w="3877" w:type="dxa"/>
          </w:tcPr>
          <w:p w14:paraId="394A4096" w14:textId="77777777" w:rsidR="00852627" w:rsidRDefault="0091036C" w:rsidP="00CA02E3">
            <w:r>
              <w:t xml:space="preserve">Based on advice and information from UISO, vendors, and other reliable sources, security vulnerabilities should be applied to production systems within a timeframe described in policy IT12.  </w:t>
            </w:r>
            <w:r w:rsidR="00CA02E3">
              <w:t>When feasible, f</w:t>
            </w:r>
            <w:r>
              <w:t>ixes should first be tested on non-production systems</w:t>
            </w:r>
            <w:r w:rsidR="00CA02E3">
              <w:t>.</w:t>
            </w:r>
          </w:p>
        </w:tc>
        <w:tc>
          <w:tcPr>
            <w:tcW w:w="3251" w:type="dxa"/>
          </w:tcPr>
          <w:p w14:paraId="709C965A" w14:textId="77777777" w:rsidR="00852627" w:rsidRDefault="00CA02E3">
            <w:r>
              <w:t>Systems are protected from security threats.</w:t>
            </w:r>
          </w:p>
        </w:tc>
      </w:tr>
      <w:tr w:rsidR="00CA02E3" w14:paraId="319F8FF5" w14:textId="77777777" w:rsidTr="00B04571">
        <w:tc>
          <w:tcPr>
            <w:tcW w:w="1154" w:type="dxa"/>
          </w:tcPr>
          <w:p w14:paraId="501FEFBC" w14:textId="77777777" w:rsidR="00CA02E3" w:rsidRDefault="008F17F5">
            <w:r>
              <w:t>IT-12.</w:t>
            </w:r>
            <w:r w:rsidR="00CA02E3">
              <w:t>2.10</w:t>
            </w:r>
          </w:p>
        </w:tc>
        <w:tc>
          <w:tcPr>
            <w:tcW w:w="5130" w:type="dxa"/>
          </w:tcPr>
          <w:p w14:paraId="743CDE9A" w14:textId="77777777" w:rsidR="00CA02E3" w:rsidRDefault="00CA02E3">
            <w:r w:rsidRPr="00CA02E3">
              <w:t>Deploy encrypted communications methods (e.g., Secure Shell) for user access to the system and for access via privileged accounts (e.g., "root") from other than the console.</w:t>
            </w:r>
          </w:p>
        </w:tc>
        <w:tc>
          <w:tcPr>
            <w:tcW w:w="3877" w:type="dxa"/>
          </w:tcPr>
          <w:p w14:paraId="5E34BBF2" w14:textId="77777777" w:rsidR="006C3BDC" w:rsidRDefault="006C3BDC">
            <w:r>
              <w:t xml:space="preserve">Only </w:t>
            </w:r>
            <w:r w:rsidRPr="00084F97">
              <w:rPr>
                <w:b/>
                <w:color w:val="FF0000"/>
              </w:rPr>
              <w:t>[name your encrypted communications program]</w:t>
            </w:r>
            <w:r w:rsidRPr="00084F97">
              <w:rPr>
                <w:color w:val="FF0000"/>
              </w:rPr>
              <w:t xml:space="preserve"> </w:t>
            </w:r>
            <w:r>
              <w:t xml:space="preserve">shall be used to access systems remotely; when off campus, VPN shall be used in addition to </w:t>
            </w:r>
            <w:r w:rsidRPr="00084F97">
              <w:rPr>
                <w:b/>
                <w:color w:val="FF0000"/>
              </w:rPr>
              <w:t>[name your encrypted communications program</w:t>
            </w:r>
            <w:r w:rsidRPr="00084F97">
              <w:rPr>
                <w:color w:val="FF0000"/>
              </w:rPr>
              <w:t>].</w:t>
            </w:r>
          </w:p>
        </w:tc>
        <w:tc>
          <w:tcPr>
            <w:tcW w:w="3251" w:type="dxa"/>
          </w:tcPr>
          <w:p w14:paraId="281B1273" w14:textId="77777777" w:rsidR="00CA02E3" w:rsidRDefault="006C3BDC" w:rsidP="00142C9F">
            <w:r>
              <w:t>Systems are</w:t>
            </w:r>
            <w:r w:rsidR="00142C9F">
              <w:t xml:space="preserve"> better protected from “man in the middle” and other attack vectors.</w:t>
            </w:r>
          </w:p>
        </w:tc>
      </w:tr>
      <w:tr w:rsidR="00142C9F" w14:paraId="074222D6" w14:textId="77777777" w:rsidTr="00B04571">
        <w:tc>
          <w:tcPr>
            <w:tcW w:w="1154" w:type="dxa"/>
          </w:tcPr>
          <w:p w14:paraId="51627D19" w14:textId="77777777" w:rsidR="00142C9F" w:rsidRDefault="008F17F5">
            <w:r>
              <w:t>IT-12.</w:t>
            </w:r>
            <w:r w:rsidR="00142C9F">
              <w:t>2.11</w:t>
            </w:r>
          </w:p>
        </w:tc>
        <w:tc>
          <w:tcPr>
            <w:tcW w:w="5130" w:type="dxa"/>
          </w:tcPr>
          <w:p w14:paraId="4A6612C8" w14:textId="77777777" w:rsidR="00142C9F" w:rsidRDefault="00142C9F">
            <w:r w:rsidRPr="006C3BDC">
              <w:t xml:space="preserve">Technically limit access to local network addresses where possible (e.g., </w:t>
            </w:r>
            <w:proofErr w:type="spellStart"/>
            <w:r w:rsidRPr="006C3BDC">
              <w:t>TCPWrappers</w:t>
            </w:r>
            <w:proofErr w:type="spellEnd"/>
            <w:r w:rsidRPr="006C3BDC">
              <w:t>) given the function or process being supported.</w:t>
            </w:r>
          </w:p>
        </w:tc>
        <w:tc>
          <w:tcPr>
            <w:tcW w:w="3877" w:type="dxa"/>
          </w:tcPr>
          <w:p w14:paraId="48EB4F4F" w14:textId="77777777" w:rsidR="00142C9F" w:rsidRDefault="00142C9F" w:rsidP="0022462F">
            <w:r>
              <w:t>Join the system to ADS and move computer object to OU IU-DEPT-1234 in order to apply Group Policy IU-DEPT-GPO1234</w:t>
            </w:r>
            <w:r w:rsidR="00CB2FFB">
              <w:t>.</w:t>
            </w:r>
          </w:p>
        </w:tc>
        <w:tc>
          <w:tcPr>
            <w:tcW w:w="3251" w:type="dxa"/>
          </w:tcPr>
          <w:p w14:paraId="064E5C93" w14:textId="77777777" w:rsidR="00142C9F" w:rsidRDefault="00142C9F" w:rsidP="0022462F">
            <w:r>
              <w:t xml:space="preserve">Group Policy </w:t>
            </w:r>
            <w:r w:rsidRPr="00084F97">
              <w:rPr>
                <w:color w:val="FF0000"/>
              </w:rPr>
              <w:t xml:space="preserve">IU-DEPT-GPO1234 </w:t>
            </w:r>
            <w:r>
              <w:t>is configured to meet this requirement</w:t>
            </w:r>
            <w:r w:rsidR="00CB2FFB">
              <w:t>.</w:t>
            </w:r>
          </w:p>
        </w:tc>
      </w:tr>
      <w:tr w:rsidR="00142C9F" w14:paraId="499958E2" w14:textId="77777777" w:rsidTr="00B04571">
        <w:tc>
          <w:tcPr>
            <w:tcW w:w="1154" w:type="dxa"/>
          </w:tcPr>
          <w:p w14:paraId="0F3F1E66" w14:textId="77777777" w:rsidR="00142C9F" w:rsidRDefault="008F17F5">
            <w:r>
              <w:t>IT-12.</w:t>
            </w:r>
            <w:r w:rsidR="00142C9F">
              <w:t>2.12</w:t>
            </w:r>
          </w:p>
        </w:tc>
        <w:tc>
          <w:tcPr>
            <w:tcW w:w="5130" w:type="dxa"/>
          </w:tcPr>
          <w:tbl>
            <w:tblPr>
              <w:tblW w:w="4800" w:type="dxa"/>
              <w:tblLayout w:type="fixed"/>
              <w:tblLook w:val="04A0" w:firstRow="1" w:lastRow="0" w:firstColumn="1" w:lastColumn="0" w:noHBand="0" w:noVBand="1"/>
            </w:tblPr>
            <w:tblGrid>
              <w:gridCol w:w="4800"/>
            </w:tblGrid>
            <w:tr w:rsidR="00142C9F" w:rsidRPr="00142C9F" w14:paraId="0E31DB0C" w14:textId="77777777" w:rsidTr="00142C9F">
              <w:trPr>
                <w:trHeight w:val="420"/>
              </w:trPr>
              <w:tc>
                <w:tcPr>
                  <w:tcW w:w="4800" w:type="dxa"/>
                  <w:tcBorders>
                    <w:top w:val="single" w:sz="4" w:space="0" w:color="auto"/>
                    <w:left w:val="nil"/>
                    <w:bottom w:val="nil"/>
                    <w:right w:val="nil"/>
                  </w:tcBorders>
                  <w:shd w:val="clear" w:color="auto" w:fill="auto"/>
                  <w:vAlign w:val="center"/>
                  <w:hideMark/>
                </w:tcPr>
                <w:p w14:paraId="037DDA71" w14:textId="77777777" w:rsidR="00142C9F" w:rsidRPr="00142C9F" w:rsidRDefault="00142C9F" w:rsidP="00142C9F">
                  <w:pPr>
                    <w:spacing w:after="0" w:line="240" w:lineRule="auto"/>
                  </w:pPr>
                  <w:r w:rsidRPr="00142C9F">
                    <w:t>Scan computers for security vulnerabilities using available technical tools:</w:t>
                  </w:r>
                </w:p>
              </w:tc>
            </w:tr>
            <w:tr w:rsidR="00142C9F" w:rsidRPr="00142C9F" w14:paraId="7283125B" w14:textId="77777777" w:rsidTr="00142C9F">
              <w:trPr>
                <w:trHeight w:val="420"/>
              </w:trPr>
              <w:tc>
                <w:tcPr>
                  <w:tcW w:w="4800" w:type="dxa"/>
                  <w:tcBorders>
                    <w:top w:val="nil"/>
                    <w:left w:val="nil"/>
                    <w:bottom w:val="nil"/>
                    <w:right w:val="nil"/>
                  </w:tcBorders>
                  <w:shd w:val="clear" w:color="auto" w:fill="auto"/>
                  <w:vAlign w:val="center"/>
                  <w:hideMark/>
                </w:tcPr>
                <w:p w14:paraId="29AD2577" w14:textId="77777777" w:rsidR="00142C9F" w:rsidRPr="00142C9F" w:rsidRDefault="00142C9F" w:rsidP="00142C9F">
                  <w:pPr>
                    <w:spacing w:after="0" w:line="240" w:lineRule="auto"/>
                  </w:pPr>
                  <w:r w:rsidRPr="00142C9F">
                    <w:t>1.</w:t>
                  </w:r>
                  <w:r>
                    <w:t xml:space="preserve">  R</w:t>
                  </w:r>
                  <w:r w:rsidRPr="00142C9F">
                    <w:t>egularly, at least every 30 days to ensure new vulnerabilities are identified promptly,</w:t>
                  </w:r>
                </w:p>
              </w:tc>
            </w:tr>
            <w:tr w:rsidR="00142C9F" w:rsidRPr="00142C9F" w14:paraId="008E5318" w14:textId="77777777" w:rsidTr="00142C9F">
              <w:trPr>
                <w:trHeight w:val="630"/>
              </w:trPr>
              <w:tc>
                <w:tcPr>
                  <w:tcW w:w="4800" w:type="dxa"/>
                  <w:tcBorders>
                    <w:top w:val="nil"/>
                    <w:left w:val="nil"/>
                    <w:bottom w:val="nil"/>
                    <w:right w:val="nil"/>
                  </w:tcBorders>
                  <w:shd w:val="clear" w:color="auto" w:fill="auto"/>
                  <w:vAlign w:val="center"/>
                  <w:hideMark/>
                </w:tcPr>
                <w:p w14:paraId="29641BE1" w14:textId="77777777" w:rsidR="00142C9F" w:rsidRPr="00142C9F" w:rsidRDefault="00142C9F" w:rsidP="00142C9F">
                  <w:pPr>
                    <w:spacing w:after="0" w:line="240" w:lineRule="auto"/>
                  </w:pPr>
                  <w:r w:rsidRPr="00142C9F">
                    <w:t>2.</w:t>
                  </w:r>
                  <w:r>
                    <w:t xml:space="preserve">  I</w:t>
                  </w:r>
                  <w:r w:rsidRPr="00142C9F">
                    <w:t>mmediately after installation/configuration of a new system is completed,</w:t>
                  </w:r>
                </w:p>
              </w:tc>
            </w:tr>
            <w:tr w:rsidR="00142C9F" w:rsidRPr="00142C9F" w14:paraId="4BD530C2" w14:textId="77777777" w:rsidTr="00142C9F">
              <w:trPr>
                <w:trHeight w:val="630"/>
              </w:trPr>
              <w:tc>
                <w:tcPr>
                  <w:tcW w:w="4800" w:type="dxa"/>
                  <w:tcBorders>
                    <w:top w:val="nil"/>
                    <w:left w:val="nil"/>
                    <w:bottom w:val="nil"/>
                    <w:right w:val="nil"/>
                  </w:tcBorders>
                  <w:shd w:val="clear" w:color="auto" w:fill="auto"/>
                  <w:vAlign w:val="center"/>
                  <w:hideMark/>
                </w:tcPr>
                <w:p w14:paraId="6F1676B7" w14:textId="77777777" w:rsidR="00142C9F" w:rsidRPr="00142C9F" w:rsidRDefault="00142C9F" w:rsidP="00142C9F">
                  <w:pPr>
                    <w:spacing w:after="0" w:line="240" w:lineRule="auto"/>
                  </w:pPr>
                  <w:r w:rsidRPr="00142C9F">
                    <w:t>3.</w:t>
                  </w:r>
                  <w:r>
                    <w:t xml:space="preserve">  I</w:t>
                  </w:r>
                  <w:r w:rsidRPr="00142C9F">
                    <w:t>mmediately after introduction of a new operating system or an upgrade to a current operating system, a</w:t>
                  </w:r>
                  <w:r>
                    <w:t>n</w:t>
                  </w:r>
                  <w:r w:rsidRPr="00142C9F">
                    <w:t>d</w:t>
                  </w:r>
                </w:p>
              </w:tc>
            </w:tr>
            <w:tr w:rsidR="00142C9F" w:rsidRPr="00142C9F" w14:paraId="7292D10F" w14:textId="77777777" w:rsidTr="00142C9F">
              <w:trPr>
                <w:trHeight w:val="420"/>
              </w:trPr>
              <w:tc>
                <w:tcPr>
                  <w:tcW w:w="4800" w:type="dxa"/>
                  <w:tcBorders>
                    <w:top w:val="nil"/>
                    <w:left w:val="nil"/>
                    <w:bottom w:val="single" w:sz="4" w:space="0" w:color="auto"/>
                    <w:right w:val="nil"/>
                  </w:tcBorders>
                  <w:shd w:val="clear" w:color="auto" w:fill="auto"/>
                  <w:vAlign w:val="center"/>
                  <w:hideMark/>
                </w:tcPr>
                <w:p w14:paraId="4CBC659B" w14:textId="77777777" w:rsidR="00142C9F" w:rsidRPr="00142C9F" w:rsidRDefault="00142C9F" w:rsidP="00142C9F">
                  <w:pPr>
                    <w:spacing w:after="0" w:line="240" w:lineRule="auto"/>
                  </w:pPr>
                  <w:r w:rsidRPr="00142C9F">
                    <w:t>4.</w:t>
                  </w:r>
                  <w:r>
                    <w:t>  I</w:t>
                  </w:r>
                  <w:r w:rsidRPr="00142C9F">
                    <w:t>mmediately after installation or upgrade of networking or other system software.</w:t>
                  </w:r>
                </w:p>
              </w:tc>
            </w:tr>
          </w:tbl>
          <w:p w14:paraId="056B1FEB" w14:textId="77777777" w:rsidR="00142C9F" w:rsidRDefault="00142C9F"/>
        </w:tc>
        <w:tc>
          <w:tcPr>
            <w:tcW w:w="3877" w:type="dxa"/>
          </w:tcPr>
          <w:p w14:paraId="79B42A66" w14:textId="77777777" w:rsidR="00142C9F" w:rsidRDefault="00DB2AB4">
            <w:r>
              <w:t xml:space="preserve">The system administrator of </w:t>
            </w:r>
            <w:r w:rsidRPr="00084F97">
              <w:rPr>
                <w:b/>
                <w:color w:val="FF0000"/>
              </w:rPr>
              <w:t xml:space="preserve">[name your patch management system] </w:t>
            </w:r>
            <w:r>
              <w:t xml:space="preserve">shall verify on a weekly basis that </w:t>
            </w:r>
            <w:r w:rsidR="0022462F">
              <w:t>scans are running and all computer</w:t>
            </w:r>
            <w:r w:rsidR="00CB2FFB">
              <w:t>s are within the scope of scans being performed.</w:t>
            </w:r>
          </w:p>
          <w:p w14:paraId="0FCB7575" w14:textId="77777777" w:rsidR="00CB2FFB" w:rsidRDefault="00CB2FFB"/>
          <w:p w14:paraId="0B65BA49" w14:textId="77777777" w:rsidR="00CB2FFB" w:rsidRDefault="00CB2FFB">
            <w:r>
              <w:t>All technicians shall immediately initiate security updates after a new system is installed, upgraded, or networking or other system software is installed or upgraded (i.e., Windows Update)</w:t>
            </w:r>
          </w:p>
        </w:tc>
        <w:tc>
          <w:tcPr>
            <w:tcW w:w="3251" w:type="dxa"/>
          </w:tcPr>
          <w:p w14:paraId="58A83F83" w14:textId="77777777" w:rsidR="00142C9F" w:rsidRDefault="00CB2FFB">
            <w:r>
              <w:t>Systems are better protected from hackers, exploits, and other attack vectors.</w:t>
            </w:r>
          </w:p>
        </w:tc>
      </w:tr>
      <w:tr w:rsidR="00142C9F" w14:paraId="1BAD158F" w14:textId="77777777" w:rsidTr="00B04571">
        <w:tc>
          <w:tcPr>
            <w:tcW w:w="1154" w:type="dxa"/>
          </w:tcPr>
          <w:p w14:paraId="1AF3BD35" w14:textId="77777777" w:rsidR="00142C9F" w:rsidRDefault="008F17F5">
            <w:r>
              <w:t>IT-12.</w:t>
            </w:r>
            <w:r w:rsidR="00CB2FFB">
              <w:t>2.13</w:t>
            </w:r>
          </w:p>
        </w:tc>
        <w:tc>
          <w:tcPr>
            <w:tcW w:w="5130" w:type="dxa"/>
          </w:tcPr>
          <w:p w14:paraId="13AE4B56" w14:textId="77777777" w:rsidR="00142C9F" w:rsidRDefault="00CB2FFB">
            <w:r w:rsidRPr="00CB2FFB">
              <w:t>Install and maintain anti-virus software on operating systems for which Indiana University has licensed such software, and maintain current virus pattern files.</w:t>
            </w:r>
          </w:p>
        </w:tc>
        <w:tc>
          <w:tcPr>
            <w:tcW w:w="3877" w:type="dxa"/>
          </w:tcPr>
          <w:p w14:paraId="208CD4BF" w14:textId="77777777" w:rsidR="00CB2FFB" w:rsidRPr="002B1D74" w:rsidRDefault="0040712B">
            <w:pPr>
              <w:rPr>
                <w:sz w:val="20"/>
              </w:rPr>
            </w:pPr>
            <w:r w:rsidRPr="002B1D74">
              <w:rPr>
                <w:sz w:val="20"/>
              </w:rPr>
              <w:t>All</w:t>
            </w:r>
            <w:r w:rsidR="00CB2FFB" w:rsidRPr="002B1D74">
              <w:rPr>
                <w:sz w:val="20"/>
              </w:rPr>
              <w:t xml:space="preserve"> systems</w:t>
            </w:r>
            <w:r w:rsidRPr="002B1D74">
              <w:rPr>
                <w:sz w:val="20"/>
              </w:rPr>
              <w:t>, including servers, will</w:t>
            </w:r>
            <w:r w:rsidR="00CB2FFB" w:rsidRPr="002B1D74">
              <w:rPr>
                <w:sz w:val="20"/>
              </w:rPr>
              <w:t xml:space="preserve"> have anti-virus software installed.</w:t>
            </w:r>
          </w:p>
          <w:p w14:paraId="55CA6732" w14:textId="77777777" w:rsidR="00CB2FFB" w:rsidRDefault="00CB2FFB">
            <w:r w:rsidRPr="002B1D74">
              <w:rPr>
                <w:sz w:val="20"/>
              </w:rPr>
              <w:t xml:space="preserve">The system administrator of </w:t>
            </w:r>
            <w:r w:rsidRPr="00084F97">
              <w:rPr>
                <w:b/>
                <w:color w:val="FF0000"/>
                <w:sz w:val="20"/>
              </w:rPr>
              <w:t>[name your anti-virus console</w:t>
            </w:r>
            <w:r w:rsidR="00084F97" w:rsidRPr="00084F97">
              <w:rPr>
                <w:b/>
                <w:color w:val="FF0000"/>
                <w:sz w:val="20"/>
              </w:rPr>
              <w:t xml:space="preserve">] </w:t>
            </w:r>
            <w:r w:rsidR="00084F97" w:rsidRPr="002B1D74">
              <w:rPr>
                <w:sz w:val="20"/>
              </w:rPr>
              <w:t>shall</w:t>
            </w:r>
            <w:r w:rsidRPr="002B1D74">
              <w:rPr>
                <w:sz w:val="20"/>
              </w:rPr>
              <w:t xml:space="preserve"> verify that all systems are receiving updated virus patter files or are configured to download virus </w:t>
            </w:r>
            <w:r w:rsidRPr="002B1D74">
              <w:rPr>
                <w:sz w:val="20"/>
              </w:rPr>
              <w:lastRenderedPageBreak/>
              <w:t>pattern files automatically.</w:t>
            </w:r>
          </w:p>
        </w:tc>
        <w:tc>
          <w:tcPr>
            <w:tcW w:w="3251" w:type="dxa"/>
          </w:tcPr>
          <w:p w14:paraId="50E5D1C3" w14:textId="77777777" w:rsidR="00142C9F" w:rsidRDefault="00CB2FFB">
            <w:r>
              <w:lastRenderedPageBreak/>
              <w:t>Systems are better protected from viruses and other malware.</w:t>
            </w:r>
          </w:p>
        </w:tc>
      </w:tr>
      <w:tr w:rsidR="005C4224" w14:paraId="69935199" w14:textId="77777777" w:rsidTr="00B04571">
        <w:tc>
          <w:tcPr>
            <w:tcW w:w="1154" w:type="dxa"/>
          </w:tcPr>
          <w:p w14:paraId="5A20E21E" w14:textId="77777777" w:rsidR="005C4224" w:rsidRDefault="008F17F5">
            <w:r>
              <w:t>IT-12.</w:t>
            </w:r>
            <w:r w:rsidR="005C4224">
              <w:t>2.14</w:t>
            </w:r>
          </w:p>
        </w:tc>
        <w:tc>
          <w:tcPr>
            <w:tcW w:w="5130" w:type="dxa"/>
          </w:tcPr>
          <w:p w14:paraId="3A8F8A91" w14:textId="77777777" w:rsidR="005C4224" w:rsidRDefault="005C4224">
            <w:r w:rsidRPr="00CB2FFB">
              <w:t>Subscribe to vendor and other advisory services applicable to the operating environment being maintained.</w:t>
            </w:r>
          </w:p>
        </w:tc>
        <w:tc>
          <w:tcPr>
            <w:tcW w:w="3877" w:type="dxa"/>
          </w:tcPr>
          <w:p w14:paraId="0D3A341A" w14:textId="77777777" w:rsidR="00460841" w:rsidRDefault="00460841" w:rsidP="00460841">
            <w:r>
              <w:t xml:space="preserve">Visit the </w:t>
            </w:r>
            <w:hyperlink r:id="rId27" w:history="1">
              <w:r w:rsidRPr="00460841">
                <w:rPr>
                  <w:rStyle w:val="Hyperlink"/>
                </w:rPr>
                <w:t>Information Security website</w:t>
              </w:r>
            </w:hyperlink>
            <w:r>
              <w:t xml:space="preserve"> to discover updated vendor information.</w:t>
            </w:r>
          </w:p>
          <w:p w14:paraId="0CED8A90" w14:textId="77777777" w:rsidR="00460841" w:rsidRDefault="00460841" w:rsidP="00460841"/>
          <w:p w14:paraId="0FE963DF" w14:textId="77777777" w:rsidR="00460841" w:rsidRDefault="00460841" w:rsidP="00460841">
            <w:pPr>
              <w:rPr>
                <w:rStyle w:val="Hyperlink"/>
              </w:rPr>
            </w:pPr>
            <w:r>
              <w:t xml:space="preserve">All system administrators must subscribe to the UISO bulletins listserv.  </w:t>
            </w:r>
            <w:hyperlink r:id="rId28" w:history="1">
              <w:r w:rsidRPr="002322FC">
                <w:rPr>
                  <w:rStyle w:val="Hyperlink"/>
                </w:rPr>
                <w:t>Click here for instructions.</w:t>
              </w:r>
            </w:hyperlink>
          </w:p>
          <w:p w14:paraId="50868D7D" w14:textId="77777777" w:rsidR="005C4224" w:rsidRDefault="005C4224" w:rsidP="00532BC0"/>
        </w:tc>
        <w:tc>
          <w:tcPr>
            <w:tcW w:w="3251" w:type="dxa"/>
          </w:tcPr>
          <w:p w14:paraId="54EED5F7" w14:textId="77777777" w:rsidR="005C4224" w:rsidRDefault="005C4224" w:rsidP="00532BC0">
            <w:r>
              <w:t>Information on important patches and updates will be delivered via e-mail.</w:t>
            </w:r>
          </w:p>
        </w:tc>
      </w:tr>
      <w:tr w:rsidR="005C4224" w14:paraId="2B5E4EE5" w14:textId="77777777" w:rsidTr="00B04571">
        <w:tc>
          <w:tcPr>
            <w:tcW w:w="1154" w:type="dxa"/>
          </w:tcPr>
          <w:p w14:paraId="53AE57DC" w14:textId="77777777" w:rsidR="005C4224" w:rsidRDefault="008F17F5">
            <w:r>
              <w:t>IT-12.</w:t>
            </w:r>
            <w:r w:rsidR="005C4224">
              <w:t>2.15</w:t>
            </w:r>
          </w:p>
        </w:tc>
        <w:tc>
          <w:tcPr>
            <w:tcW w:w="5130" w:type="dxa"/>
          </w:tcPr>
          <w:p w14:paraId="626D87BC" w14:textId="77777777" w:rsidR="005C4224" w:rsidRDefault="005C4224">
            <w:r w:rsidRPr="005C4224">
              <w:t>Periodically visit the web site of the ITSO to view current bulletins or to obtain recent security guides and other related material.</w:t>
            </w:r>
          </w:p>
        </w:tc>
        <w:tc>
          <w:tcPr>
            <w:tcW w:w="3877" w:type="dxa"/>
          </w:tcPr>
          <w:p w14:paraId="07A92646" w14:textId="77777777" w:rsidR="00460841" w:rsidRDefault="00460841" w:rsidP="00460841">
            <w:r>
              <w:t xml:space="preserve">Visit the </w:t>
            </w:r>
            <w:hyperlink r:id="rId29" w:history="1">
              <w:r w:rsidRPr="00460841">
                <w:rPr>
                  <w:rStyle w:val="Hyperlink"/>
                </w:rPr>
                <w:t>Information Security website</w:t>
              </w:r>
            </w:hyperlink>
            <w:r>
              <w:t xml:space="preserve"> to discover updated vendor information.</w:t>
            </w:r>
          </w:p>
          <w:p w14:paraId="7F2E111C" w14:textId="77777777" w:rsidR="00460841" w:rsidRDefault="00460841" w:rsidP="00460841"/>
          <w:p w14:paraId="25535C87" w14:textId="77777777" w:rsidR="00460841" w:rsidRDefault="00460841" w:rsidP="00460841">
            <w:pPr>
              <w:rPr>
                <w:rStyle w:val="Hyperlink"/>
              </w:rPr>
            </w:pPr>
            <w:r>
              <w:t xml:space="preserve">All system administrators must subscribe to the UISO bulletins listserv.  </w:t>
            </w:r>
            <w:hyperlink r:id="rId30" w:history="1">
              <w:r w:rsidRPr="002322FC">
                <w:rPr>
                  <w:rStyle w:val="Hyperlink"/>
                </w:rPr>
                <w:t>Click here for instructions.</w:t>
              </w:r>
            </w:hyperlink>
          </w:p>
          <w:p w14:paraId="167B6BBD" w14:textId="77777777" w:rsidR="005C4224" w:rsidRDefault="005C4224" w:rsidP="00532BC0"/>
        </w:tc>
        <w:tc>
          <w:tcPr>
            <w:tcW w:w="3251" w:type="dxa"/>
          </w:tcPr>
          <w:p w14:paraId="17E0EFDA" w14:textId="77777777" w:rsidR="005C4224" w:rsidRDefault="005C4224" w:rsidP="00532BC0">
            <w:r>
              <w:t>Information on important patches and updates will be delivered via e-mail.</w:t>
            </w:r>
          </w:p>
        </w:tc>
      </w:tr>
      <w:tr w:rsidR="005C4224" w14:paraId="35DFC487" w14:textId="77777777" w:rsidTr="00B04571">
        <w:tc>
          <w:tcPr>
            <w:tcW w:w="1154" w:type="dxa"/>
          </w:tcPr>
          <w:p w14:paraId="5C0572B8" w14:textId="77777777" w:rsidR="005C4224" w:rsidRDefault="008F17F5">
            <w:r>
              <w:t>IT-12.</w:t>
            </w:r>
            <w:r w:rsidR="005C4224">
              <w:t>2.16</w:t>
            </w:r>
          </w:p>
        </w:tc>
        <w:tc>
          <w:tcPr>
            <w:tcW w:w="5130" w:type="dxa"/>
          </w:tcPr>
          <w:p w14:paraId="580EDA47" w14:textId="77777777" w:rsidR="005C4224" w:rsidRDefault="005C4224" w:rsidP="00B04571">
            <w:r w:rsidRPr="005C4224">
              <w:t>Provide access to only those persons who are otherwise eligible to use Indiana U</w:t>
            </w:r>
            <w:r w:rsidR="00B04571">
              <w:t>niversity technology resources…</w:t>
            </w:r>
          </w:p>
        </w:tc>
        <w:tc>
          <w:tcPr>
            <w:tcW w:w="3877" w:type="dxa"/>
          </w:tcPr>
          <w:p w14:paraId="4CD8C30A" w14:textId="77777777" w:rsidR="005C4224" w:rsidRDefault="00532BC0">
            <w:r>
              <w:t xml:space="preserve">If an external person (such as a consultant, temporary employee, or support engineer) requires access to any system, an affiliate account must be requested.  </w:t>
            </w:r>
          </w:p>
          <w:p w14:paraId="32BF2A07" w14:textId="77777777" w:rsidR="00B04571" w:rsidRDefault="00B04571"/>
          <w:p w14:paraId="6ABC2EC0" w14:textId="77777777" w:rsidR="00B04571" w:rsidRDefault="00B04571"/>
        </w:tc>
        <w:tc>
          <w:tcPr>
            <w:tcW w:w="3251" w:type="dxa"/>
          </w:tcPr>
          <w:p w14:paraId="505A5E48" w14:textId="77777777" w:rsidR="005C4224" w:rsidRDefault="005C4224"/>
        </w:tc>
      </w:tr>
      <w:tr w:rsidR="00B04571" w14:paraId="7B0A25E8" w14:textId="77777777" w:rsidTr="00B04571">
        <w:tc>
          <w:tcPr>
            <w:tcW w:w="1154" w:type="dxa"/>
          </w:tcPr>
          <w:p w14:paraId="648336BF" w14:textId="77777777" w:rsidR="00B04571" w:rsidRDefault="008F17F5">
            <w:r>
              <w:t>IT-12.</w:t>
            </w:r>
            <w:r w:rsidR="00B04571" w:rsidRPr="0099485C">
              <w:t xml:space="preserve">2.16 </w:t>
            </w:r>
            <w:r w:rsidR="00B04571" w:rsidRPr="00B04571">
              <w:rPr>
                <w:sz w:val="18"/>
              </w:rPr>
              <w:t>(continued)</w:t>
            </w:r>
          </w:p>
        </w:tc>
        <w:tc>
          <w:tcPr>
            <w:tcW w:w="5130" w:type="dxa"/>
          </w:tcPr>
          <w:p w14:paraId="18D83713" w14:textId="77777777" w:rsidR="00B04571" w:rsidRPr="005C4224" w:rsidRDefault="00B04571">
            <w:r>
              <w:t>…</w:t>
            </w:r>
            <w:r w:rsidRPr="005C4224">
              <w:t>and require all users be identified and authenticated before access is allowed.</w:t>
            </w:r>
          </w:p>
        </w:tc>
        <w:tc>
          <w:tcPr>
            <w:tcW w:w="3877" w:type="dxa"/>
          </w:tcPr>
          <w:p w14:paraId="39C586C8" w14:textId="77777777" w:rsidR="00B04571" w:rsidRDefault="00B04571">
            <w:r>
              <w:t>Access to any system must always require</w:t>
            </w:r>
            <w:r w:rsidR="00456B89">
              <w:t xml:space="preserve"> credentials; auto-logon is not allowed</w:t>
            </w:r>
            <w:r w:rsidR="0099485C">
              <w:t>.</w:t>
            </w:r>
          </w:p>
        </w:tc>
        <w:tc>
          <w:tcPr>
            <w:tcW w:w="3251" w:type="dxa"/>
          </w:tcPr>
          <w:p w14:paraId="69D066F1" w14:textId="77777777" w:rsidR="00B04571" w:rsidRDefault="00B04571"/>
        </w:tc>
      </w:tr>
      <w:tr w:rsidR="005C4224" w14:paraId="6CEDCFFA" w14:textId="77777777" w:rsidTr="00B04571">
        <w:tc>
          <w:tcPr>
            <w:tcW w:w="1154" w:type="dxa"/>
          </w:tcPr>
          <w:p w14:paraId="4F5D26DF" w14:textId="77777777" w:rsidR="005C4224" w:rsidRDefault="008F17F5">
            <w:r>
              <w:t>IT-12.</w:t>
            </w:r>
            <w:r w:rsidR="005C4224">
              <w:t>2.17</w:t>
            </w:r>
          </w:p>
        </w:tc>
        <w:tc>
          <w:tcPr>
            <w:tcW w:w="5130" w:type="dxa"/>
          </w:tcPr>
          <w:p w14:paraId="43A920F0" w14:textId="77777777" w:rsidR="005C4224" w:rsidRDefault="005C4224">
            <w:r w:rsidRPr="005C4224">
              <w:t>Limit access to needed services to only authorized persons.</w:t>
            </w:r>
          </w:p>
        </w:tc>
        <w:tc>
          <w:tcPr>
            <w:tcW w:w="3877" w:type="dxa"/>
          </w:tcPr>
          <w:p w14:paraId="4A616E8E" w14:textId="77777777" w:rsidR="005C4224" w:rsidRDefault="009E66C1">
            <w:r>
              <w:t>Authorization from the proper data steward (Student Services Director, or Office Manager, for example) is required before access to data or systems is granted.</w:t>
            </w:r>
          </w:p>
        </w:tc>
        <w:tc>
          <w:tcPr>
            <w:tcW w:w="3251" w:type="dxa"/>
          </w:tcPr>
          <w:p w14:paraId="16DB0F7C" w14:textId="77777777" w:rsidR="005C4224" w:rsidRDefault="005C4224"/>
        </w:tc>
      </w:tr>
      <w:tr w:rsidR="005C4224" w14:paraId="6CDFEB7B" w14:textId="77777777" w:rsidTr="00B04571">
        <w:tc>
          <w:tcPr>
            <w:tcW w:w="1154" w:type="dxa"/>
          </w:tcPr>
          <w:p w14:paraId="7A50920B" w14:textId="77777777" w:rsidR="005C4224" w:rsidRDefault="008F17F5">
            <w:r>
              <w:t>IT-12.</w:t>
            </w:r>
            <w:r w:rsidR="009E66C1">
              <w:t>2.18</w:t>
            </w:r>
          </w:p>
        </w:tc>
        <w:tc>
          <w:tcPr>
            <w:tcW w:w="5130" w:type="dxa"/>
          </w:tcPr>
          <w:p w14:paraId="7FFFA34F" w14:textId="77777777" w:rsidR="005C4224" w:rsidRDefault="009E66C1">
            <w:r w:rsidRPr="009E66C1">
              <w:t>Use different passwords for privileged accounts ("root", for example) on various systems being maintained by the same technician(s).</w:t>
            </w:r>
          </w:p>
        </w:tc>
        <w:tc>
          <w:tcPr>
            <w:tcW w:w="3877" w:type="dxa"/>
          </w:tcPr>
          <w:p w14:paraId="0D28FC86" w14:textId="77777777" w:rsidR="005C4224" w:rsidRDefault="008E54F9">
            <w:r>
              <w:t>No duplicate passwords should be used on various systems; each system should have a unique root/admin password.</w:t>
            </w:r>
          </w:p>
        </w:tc>
        <w:tc>
          <w:tcPr>
            <w:tcW w:w="3251" w:type="dxa"/>
          </w:tcPr>
          <w:p w14:paraId="786C46AA" w14:textId="77777777" w:rsidR="005C4224" w:rsidRDefault="008E54F9">
            <w:r>
              <w:t>Systems are better protected, since a cracked or hacked password on one system will not grant access to other systems.</w:t>
            </w:r>
          </w:p>
        </w:tc>
      </w:tr>
      <w:tr w:rsidR="008E54F9" w14:paraId="753333B5" w14:textId="77777777" w:rsidTr="00B04571">
        <w:tc>
          <w:tcPr>
            <w:tcW w:w="1154" w:type="dxa"/>
          </w:tcPr>
          <w:p w14:paraId="6559B41C" w14:textId="77777777" w:rsidR="008E54F9" w:rsidRDefault="008F17F5">
            <w:r>
              <w:lastRenderedPageBreak/>
              <w:t>IT-12.</w:t>
            </w:r>
            <w:r w:rsidR="008E54F9">
              <w:t>2.19</w:t>
            </w:r>
          </w:p>
        </w:tc>
        <w:tc>
          <w:tcPr>
            <w:tcW w:w="5130" w:type="dxa"/>
          </w:tcPr>
          <w:p w14:paraId="3D5F7BB3" w14:textId="77777777" w:rsidR="008E54F9" w:rsidRDefault="008E54F9">
            <w:r w:rsidRPr="009E66C1">
              <w:t>Perform day-to-day work as a non-privileged user and only use privileged accounts for tasks that require additional capabilities.</w:t>
            </w:r>
          </w:p>
        </w:tc>
        <w:tc>
          <w:tcPr>
            <w:tcW w:w="3877" w:type="dxa"/>
          </w:tcPr>
          <w:p w14:paraId="13196097" w14:textId="77777777" w:rsidR="008E54F9" w:rsidRDefault="008E54F9" w:rsidP="008E54F9">
            <w:pPr>
              <w:rPr>
                <w:sz w:val="18"/>
              </w:rPr>
            </w:pPr>
            <w:r w:rsidRPr="002B1D74">
              <w:rPr>
                <w:sz w:val="18"/>
              </w:rPr>
              <w:t>System administrators will request a secondary ADS account for privileged use, while using their primary account for normal activities and tasks that don’t require administrative access.</w:t>
            </w:r>
          </w:p>
          <w:p w14:paraId="4F9B3D2C" w14:textId="77777777" w:rsidR="002B1D74" w:rsidRDefault="002B1D74" w:rsidP="008E54F9"/>
        </w:tc>
        <w:tc>
          <w:tcPr>
            <w:tcW w:w="3251" w:type="dxa"/>
          </w:tcPr>
          <w:p w14:paraId="1186A34B" w14:textId="77777777" w:rsidR="008E54F9" w:rsidRDefault="008E54F9">
            <w:r>
              <w:t>Security risks are reduced.</w:t>
            </w:r>
          </w:p>
        </w:tc>
      </w:tr>
      <w:tr w:rsidR="008E54F9" w14:paraId="2E2408B6" w14:textId="77777777" w:rsidTr="00B04571">
        <w:tc>
          <w:tcPr>
            <w:tcW w:w="1154" w:type="dxa"/>
          </w:tcPr>
          <w:p w14:paraId="4853A130" w14:textId="77777777" w:rsidR="008E54F9" w:rsidRDefault="008F17F5">
            <w:r>
              <w:t>IT-12.</w:t>
            </w:r>
            <w:r w:rsidR="008E54F9">
              <w:t>2.20</w:t>
            </w:r>
          </w:p>
        </w:tc>
        <w:tc>
          <w:tcPr>
            <w:tcW w:w="5130" w:type="dxa"/>
          </w:tcPr>
          <w:p w14:paraId="4B5B80C9" w14:textId="77777777" w:rsidR="008E54F9" w:rsidRDefault="008E54F9">
            <w:r w:rsidRPr="009E66C1">
              <w:t>Ensure that all accounts require a password, and if technically possible, that there are automatic routines (dictionaries, pattern enforcers, etc.) that force the user to choose a good password initially and each time the password expires.</w:t>
            </w:r>
          </w:p>
        </w:tc>
        <w:tc>
          <w:tcPr>
            <w:tcW w:w="3877" w:type="dxa"/>
          </w:tcPr>
          <w:p w14:paraId="10686A67" w14:textId="77777777" w:rsidR="008E54F9" w:rsidRDefault="008E54F9" w:rsidP="00456B89">
            <w:r>
              <w:t xml:space="preserve">Where possible, passwords </w:t>
            </w:r>
            <w:r w:rsidR="00456B89">
              <w:t>will</w:t>
            </w:r>
            <w:r>
              <w:t xml:space="preserve"> be at least 14 characters long.  On </w:t>
            </w:r>
            <w:r w:rsidR="00456B89">
              <w:t>a system where that is</w:t>
            </w:r>
            <w:r>
              <w:t xml:space="preserve"> not possible, complex passwords </w:t>
            </w:r>
            <w:r w:rsidR="00456B89">
              <w:t>(mixing upper and lower case, special characters) will</w:t>
            </w:r>
            <w:r>
              <w:t xml:space="preserve"> be used.</w:t>
            </w:r>
          </w:p>
        </w:tc>
        <w:tc>
          <w:tcPr>
            <w:tcW w:w="3251" w:type="dxa"/>
          </w:tcPr>
          <w:p w14:paraId="10C69A8F" w14:textId="77777777" w:rsidR="008E54F9" w:rsidRDefault="008E54F9">
            <w:r>
              <w:t>Systems are better protected from cracking attempts.</w:t>
            </w:r>
          </w:p>
        </w:tc>
      </w:tr>
      <w:tr w:rsidR="008E54F9" w14:paraId="02FC9D4C" w14:textId="77777777" w:rsidTr="00B04571">
        <w:tc>
          <w:tcPr>
            <w:tcW w:w="1154" w:type="dxa"/>
          </w:tcPr>
          <w:p w14:paraId="376F00C4" w14:textId="77777777" w:rsidR="008E54F9" w:rsidRDefault="008F17F5">
            <w:r>
              <w:t>IT-12.</w:t>
            </w:r>
            <w:r w:rsidR="008E54F9">
              <w:t>2.21</w:t>
            </w:r>
          </w:p>
        </w:tc>
        <w:tc>
          <w:tcPr>
            <w:tcW w:w="5130" w:type="dxa"/>
          </w:tcPr>
          <w:p w14:paraId="387D2018" w14:textId="77777777" w:rsidR="008E54F9" w:rsidRDefault="008E54F9">
            <w:r w:rsidRPr="00A00F76">
              <w:t>Implement a system such that all re-usable passwords are not sent over the network in clear-text, where technically possible.</w:t>
            </w:r>
          </w:p>
        </w:tc>
        <w:tc>
          <w:tcPr>
            <w:tcW w:w="3877" w:type="dxa"/>
          </w:tcPr>
          <w:p w14:paraId="3344F7BC" w14:textId="77777777" w:rsidR="008E54F9" w:rsidRDefault="008E54F9">
            <w:r>
              <w:t xml:space="preserve">Encrypted all data traffic to and from systems using SSL certificates or </w:t>
            </w:r>
            <w:proofErr w:type="spellStart"/>
            <w:r>
              <w:t>IPSec</w:t>
            </w:r>
            <w:proofErr w:type="spellEnd"/>
            <w:r>
              <w:t>.</w:t>
            </w:r>
          </w:p>
        </w:tc>
        <w:tc>
          <w:tcPr>
            <w:tcW w:w="3251" w:type="dxa"/>
          </w:tcPr>
          <w:p w14:paraId="77E0B7EB" w14:textId="77777777" w:rsidR="008E54F9" w:rsidRDefault="00456B89" w:rsidP="00456B89">
            <w:r>
              <w:t>Systems are better protected from passwords being intercepted.</w:t>
            </w:r>
          </w:p>
        </w:tc>
      </w:tr>
      <w:tr w:rsidR="008E54F9" w14:paraId="5AFAEC78" w14:textId="77777777" w:rsidTr="00B04571">
        <w:tc>
          <w:tcPr>
            <w:tcW w:w="1154" w:type="dxa"/>
          </w:tcPr>
          <w:p w14:paraId="302B27E1" w14:textId="77777777" w:rsidR="008E54F9" w:rsidRDefault="008F17F5">
            <w:r>
              <w:t>IT-12.</w:t>
            </w:r>
            <w:r w:rsidR="008E54F9">
              <w:t>2.22</w:t>
            </w:r>
          </w:p>
        </w:tc>
        <w:tc>
          <w:tcPr>
            <w:tcW w:w="5130" w:type="dxa"/>
          </w:tcPr>
          <w:p w14:paraId="02A5B038" w14:textId="77777777" w:rsidR="008E54F9" w:rsidRDefault="008E54F9">
            <w:r w:rsidRPr="00A00F76">
              <w:t>Securely remove data from media once that data and/or device is no longer required, in order to prevent unauthorized disclosure of the data.</w:t>
            </w:r>
          </w:p>
        </w:tc>
        <w:tc>
          <w:tcPr>
            <w:tcW w:w="3877" w:type="dxa"/>
          </w:tcPr>
          <w:p w14:paraId="296617C8" w14:textId="77777777" w:rsidR="008E54F9" w:rsidRPr="00B81EDD" w:rsidRDefault="00B81EDD" w:rsidP="00084F97">
            <w:pPr>
              <w:rPr>
                <w:i/>
                <w:color w:val="4F81BD" w:themeColor="accent1"/>
              </w:rPr>
            </w:pPr>
            <w:r w:rsidRPr="001A5551">
              <w:rPr>
                <w:i/>
                <w:color w:val="4F81BD" w:themeColor="accent1"/>
                <w:sz w:val="20"/>
              </w:rPr>
              <w:t xml:space="preserve">List </w:t>
            </w:r>
            <w:r w:rsidR="00084F97">
              <w:rPr>
                <w:i/>
                <w:color w:val="4F81BD" w:themeColor="accent1"/>
                <w:sz w:val="20"/>
              </w:rPr>
              <w:t xml:space="preserve">or link to </w:t>
            </w:r>
            <w:r w:rsidRPr="001A5551">
              <w:rPr>
                <w:i/>
                <w:color w:val="4F81BD" w:themeColor="accent1"/>
                <w:sz w:val="20"/>
              </w:rPr>
              <w:t>your procedures for wiping personal computer hard drives, server hard drives; destroying optical media; removing data from PDA’s and other portable devices.</w:t>
            </w:r>
            <w:r w:rsidR="001A5551" w:rsidRPr="001A5551">
              <w:rPr>
                <w:i/>
                <w:color w:val="4F81BD" w:themeColor="accent1"/>
                <w:sz w:val="20"/>
              </w:rPr>
              <w:t xml:space="preserve">  </w:t>
            </w:r>
          </w:p>
        </w:tc>
        <w:tc>
          <w:tcPr>
            <w:tcW w:w="3251" w:type="dxa"/>
          </w:tcPr>
          <w:p w14:paraId="4CAB196B" w14:textId="77777777" w:rsidR="008E54F9" w:rsidRDefault="00B81EDD">
            <w:r>
              <w:t>Risk of critical or limited-access data exposure is reduced.</w:t>
            </w:r>
          </w:p>
        </w:tc>
      </w:tr>
    </w:tbl>
    <w:p w14:paraId="674EA630" w14:textId="77777777" w:rsidR="00595C52" w:rsidRDefault="00595C52" w:rsidP="00B62C46">
      <w:pPr>
        <w:pStyle w:val="Heading2"/>
      </w:pPr>
    </w:p>
    <w:p w14:paraId="4F4A5D2C" w14:textId="77777777" w:rsidR="000E52CD" w:rsidRDefault="00A77BF3" w:rsidP="00B62C46">
      <w:pPr>
        <w:pStyle w:val="Heading2"/>
      </w:pPr>
      <w:bookmarkStart w:id="25" w:name="_Toc309826139"/>
      <w:r>
        <w:t>Subsection C</w:t>
      </w:r>
      <w:r w:rsidR="000E52CD">
        <w:t>. IU Policy DM-01</w:t>
      </w:r>
      <w:bookmarkEnd w:id="25"/>
    </w:p>
    <w:p w14:paraId="72E543BD" w14:textId="77777777" w:rsidR="00714575" w:rsidRPr="00714575" w:rsidRDefault="00714575" w:rsidP="00714575"/>
    <w:tbl>
      <w:tblPr>
        <w:tblStyle w:val="TableGrid"/>
        <w:tblW w:w="13412" w:type="dxa"/>
        <w:tblLayout w:type="fixed"/>
        <w:tblLook w:val="04A0" w:firstRow="1" w:lastRow="0" w:firstColumn="1" w:lastColumn="0" w:noHBand="0" w:noVBand="1"/>
      </w:tblPr>
      <w:tblGrid>
        <w:gridCol w:w="1154"/>
        <w:gridCol w:w="5130"/>
        <w:gridCol w:w="3877"/>
        <w:gridCol w:w="3251"/>
      </w:tblGrid>
      <w:tr w:rsidR="00460841" w14:paraId="22A9678F" w14:textId="77777777" w:rsidTr="00460841">
        <w:tc>
          <w:tcPr>
            <w:tcW w:w="1154" w:type="dxa"/>
            <w:shd w:val="clear" w:color="auto" w:fill="D6E3BC" w:themeFill="accent3" w:themeFillTint="66"/>
          </w:tcPr>
          <w:p w14:paraId="1BC0B8D4" w14:textId="3F5C5828" w:rsidR="00460841" w:rsidRDefault="00460841" w:rsidP="00460841">
            <w:r w:rsidRPr="00B04571">
              <w:rPr>
                <w:sz w:val="18"/>
              </w:rPr>
              <w:t>Require</w:t>
            </w:r>
            <w:r>
              <w:rPr>
                <w:sz w:val="18"/>
              </w:rPr>
              <w:t>-</w:t>
            </w:r>
            <w:proofErr w:type="spellStart"/>
            <w:r w:rsidRPr="00B04571">
              <w:rPr>
                <w:sz w:val="18"/>
              </w:rPr>
              <w:t>ment</w:t>
            </w:r>
            <w:proofErr w:type="spellEnd"/>
            <w:r w:rsidRPr="00B04571">
              <w:rPr>
                <w:sz w:val="18"/>
              </w:rPr>
              <w:t xml:space="preserve"> ID</w:t>
            </w:r>
          </w:p>
        </w:tc>
        <w:tc>
          <w:tcPr>
            <w:tcW w:w="5130" w:type="dxa"/>
            <w:shd w:val="clear" w:color="auto" w:fill="D6E3BC" w:themeFill="accent3" w:themeFillTint="66"/>
          </w:tcPr>
          <w:p w14:paraId="4B7F59DB" w14:textId="2027A702" w:rsidR="00460841" w:rsidRPr="00A00F76" w:rsidRDefault="00460841" w:rsidP="00460841">
            <w:r>
              <w:t>Description</w:t>
            </w:r>
          </w:p>
        </w:tc>
        <w:tc>
          <w:tcPr>
            <w:tcW w:w="3877" w:type="dxa"/>
            <w:shd w:val="clear" w:color="auto" w:fill="D6E3BC" w:themeFill="accent3" w:themeFillTint="66"/>
          </w:tcPr>
          <w:p w14:paraId="6FA71347" w14:textId="5E954749" w:rsidR="00460841" w:rsidRDefault="00460841" w:rsidP="00460841">
            <w:r>
              <w:t>Action</w:t>
            </w:r>
          </w:p>
        </w:tc>
        <w:tc>
          <w:tcPr>
            <w:tcW w:w="3251" w:type="dxa"/>
            <w:shd w:val="clear" w:color="auto" w:fill="D6E3BC" w:themeFill="accent3" w:themeFillTint="66"/>
          </w:tcPr>
          <w:p w14:paraId="779B7A22" w14:textId="1FDCA71E" w:rsidR="00460841" w:rsidRDefault="00460841" w:rsidP="00460841">
            <w:r>
              <w:t>Result</w:t>
            </w:r>
          </w:p>
        </w:tc>
      </w:tr>
      <w:tr w:rsidR="00460841" w14:paraId="4C05C86A" w14:textId="77777777" w:rsidTr="000E52CD">
        <w:tc>
          <w:tcPr>
            <w:tcW w:w="1154" w:type="dxa"/>
          </w:tcPr>
          <w:p w14:paraId="606492EF" w14:textId="77777777" w:rsidR="00460841" w:rsidRDefault="00460841" w:rsidP="00460841">
            <w:r>
              <w:t>DM-01.4.6</w:t>
            </w:r>
          </w:p>
        </w:tc>
        <w:tc>
          <w:tcPr>
            <w:tcW w:w="5130" w:type="dxa"/>
          </w:tcPr>
          <w:p w14:paraId="0D65BC9C" w14:textId="77777777" w:rsidR="00460841" w:rsidRDefault="00460841" w:rsidP="00460841">
            <w:r w:rsidRPr="00A00F76">
              <w:t>Unattended workstations with access to directories containing limited-access data must be logged off, locked, or otherwise made inaccessible to individuals without access rights. Where technically feasible, this equipment must be set up for automatic lock-out after 15 minutes of non-use.</w:t>
            </w:r>
          </w:p>
        </w:tc>
        <w:tc>
          <w:tcPr>
            <w:tcW w:w="3877" w:type="dxa"/>
          </w:tcPr>
          <w:p w14:paraId="130161B9" w14:textId="77777777" w:rsidR="00460841" w:rsidRPr="002A60F3" w:rsidRDefault="00460841" w:rsidP="00460841">
            <w:r>
              <w:t xml:space="preserve">Join the system to ADS and move computer object to OU </w:t>
            </w:r>
            <w:r w:rsidRPr="00084F97">
              <w:rPr>
                <w:b/>
                <w:color w:val="FF0000"/>
              </w:rPr>
              <w:t>IU-DEPT-1234</w:t>
            </w:r>
            <w:r w:rsidRPr="00084F97">
              <w:rPr>
                <w:color w:val="FF0000"/>
              </w:rPr>
              <w:t xml:space="preserve"> </w:t>
            </w:r>
            <w:r>
              <w:t xml:space="preserve">in order to apply Group Policy </w:t>
            </w:r>
            <w:r w:rsidRPr="00084F97">
              <w:rPr>
                <w:b/>
                <w:color w:val="FF0000"/>
              </w:rPr>
              <w:t>IU-DEPT-GPO1234</w:t>
            </w:r>
          </w:p>
        </w:tc>
        <w:tc>
          <w:tcPr>
            <w:tcW w:w="3251" w:type="dxa"/>
          </w:tcPr>
          <w:p w14:paraId="370EC0C3" w14:textId="77777777" w:rsidR="00460841" w:rsidRDefault="00460841" w:rsidP="00460841">
            <w:r>
              <w:t xml:space="preserve">Group Policy </w:t>
            </w:r>
            <w:r w:rsidRPr="00084F97">
              <w:rPr>
                <w:b/>
                <w:color w:val="FF0000"/>
              </w:rPr>
              <w:t>IU-DEPT-GPO1234</w:t>
            </w:r>
            <w:r w:rsidRPr="00084F97">
              <w:rPr>
                <w:color w:val="FF0000"/>
              </w:rPr>
              <w:t xml:space="preserve"> </w:t>
            </w:r>
            <w:r>
              <w:t>is configured to meet this requirement</w:t>
            </w:r>
          </w:p>
        </w:tc>
      </w:tr>
      <w:tr w:rsidR="00460841" w14:paraId="6C0D7D15" w14:textId="77777777" w:rsidTr="000E52CD">
        <w:tc>
          <w:tcPr>
            <w:tcW w:w="1154" w:type="dxa"/>
          </w:tcPr>
          <w:p w14:paraId="14E6609A" w14:textId="77777777" w:rsidR="00460841" w:rsidRDefault="00460841" w:rsidP="00460841">
            <w:r>
              <w:t>DM-01.4.11</w:t>
            </w:r>
          </w:p>
        </w:tc>
        <w:tc>
          <w:tcPr>
            <w:tcW w:w="5130" w:type="dxa"/>
          </w:tcPr>
          <w:p w14:paraId="6514C278" w14:textId="77777777" w:rsidR="00460841" w:rsidRDefault="00460841" w:rsidP="00460841">
            <w:r w:rsidRPr="00A00F76">
              <w:t xml:space="preserve">Limited-access data must never be stored on individual user workstations, laptops, personal digital assistants (PDA), or any other type of electronic equipment. Limited-access data must be stored on </w:t>
            </w:r>
            <w:r w:rsidRPr="00A00F76">
              <w:lastRenderedPageBreak/>
              <w:t>registered, and properly configured and managed, department or central file servers.</w:t>
            </w:r>
          </w:p>
        </w:tc>
        <w:tc>
          <w:tcPr>
            <w:tcW w:w="3877" w:type="dxa"/>
          </w:tcPr>
          <w:p w14:paraId="68755D38" w14:textId="77777777" w:rsidR="00460841" w:rsidRDefault="00460841" w:rsidP="00460841">
            <w:r>
              <w:lastRenderedPageBreak/>
              <w:t>Always properly inform users of the proper location to store institutional data.</w:t>
            </w:r>
          </w:p>
          <w:p w14:paraId="79860F32" w14:textId="77777777" w:rsidR="00460841" w:rsidRDefault="00460841" w:rsidP="00460841"/>
          <w:p w14:paraId="2701F9E9" w14:textId="77777777" w:rsidR="00460841" w:rsidRDefault="00460841" w:rsidP="00460841">
            <w:r>
              <w:lastRenderedPageBreak/>
              <w:t>Protect all servers with a hardware firewall.</w:t>
            </w:r>
          </w:p>
        </w:tc>
        <w:tc>
          <w:tcPr>
            <w:tcW w:w="3251" w:type="dxa"/>
          </w:tcPr>
          <w:p w14:paraId="11DD2628" w14:textId="77777777" w:rsidR="00460841" w:rsidRDefault="00460841" w:rsidP="00460841">
            <w:r>
              <w:lastRenderedPageBreak/>
              <w:t>Data is more secure, and the risk of exposing data is decreased.</w:t>
            </w:r>
          </w:p>
        </w:tc>
      </w:tr>
      <w:tr w:rsidR="00460841" w14:paraId="116D02BF" w14:textId="77777777" w:rsidTr="000E52CD">
        <w:tc>
          <w:tcPr>
            <w:tcW w:w="1154" w:type="dxa"/>
          </w:tcPr>
          <w:p w14:paraId="5C848371" w14:textId="77777777" w:rsidR="00460841" w:rsidRDefault="00460841" w:rsidP="00460841">
            <w:r>
              <w:t>DM-01.4.17</w:t>
            </w:r>
          </w:p>
        </w:tc>
        <w:tc>
          <w:tcPr>
            <w:tcW w:w="5130" w:type="dxa"/>
          </w:tcPr>
          <w:p w14:paraId="62B366C8" w14:textId="77777777" w:rsidR="00460841" w:rsidRDefault="00460841" w:rsidP="00460841">
            <w:r w:rsidRPr="00A00F76">
              <w:t>If institutional data are stored on any component of the university information system, that system component must have defined a formal system administration function and have assigned to it a system administrator whose responsibilities include: physical site security; administration of security and authorization systems; backup, recovery, and system restart procedures; data archiving; capacity planning and performance monitoring.</w:t>
            </w:r>
          </w:p>
          <w:p w14:paraId="177AF39B" w14:textId="77777777" w:rsidR="00460841" w:rsidRDefault="00460841" w:rsidP="00460841"/>
          <w:p w14:paraId="62E038D4" w14:textId="77777777" w:rsidR="00460841" w:rsidRDefault="00460841" w:rsidP="00460841"/>
        </w:tc>
        <w:tc>
          <w:tcPr>
            <w:tcW w:w="3877" w:type="dxa"/>
          </w:tcPr>
          <w:p w14:paraId="4EF10DB5" w14:textId="77777777" w:rsidR="00460841" w:rsidRDefault="00460841" w:rsidP="00460841">
            <w:r>
              <w:t xml:space="preserve">See Sections </w:t>
            </w:r>
            <w:r w:rsidRPr="00084F97">
              <w:rPr>
                <w:b/>
                <w:color w:val="FF0000"/>
              </w:rPr>
              <w:t>X, Y, and Z</w:t>
            </w:r>
            <w:r w:rsidRPr="00084F97">
              <w:rPr>
                <w:color w:val="FF0000"/>
              </w:rPr>
              <w:t xml:space="preserve"> </w:t>
            </w:r>
            <w:r>
              <w:t>of this document.</w:t>
            </w:r>
          </w:p>
          <w:p w14:paraId="10A7B9CA" w14:textId="77777777" w:rsidR="00460841" w:rsidRDefault="00460841" w:rsidP="00460841"/>
          <w:p w14:paraId="0D8F367B" w14:textId="77777777" w:rsidR="00460841" w:rsidRDefault="00460841" w:rsidP="00460841">
            <w:r>
              <w:t>In addition, all servers must be protected by a hardware firewall.</w:t>
            </w:r>
          </w:p>
          <w:p w14:paraId="4A29B3B9" w14:textId="77777777" w:rsidR="00460841" w:rsidRDefault="00460841" w:rsidP="00460841"/>
          <w:p w14:paraId="3CE08C09" w14:textId="77777777" w:rsidR="00460841" w:rsidRDefault="00460841" w:rsidP="00460841">
            <w:r>
              <w:t>All backup media must be encrypted.</w:t>
            </w:r>
          </w:p>
        </w:tc>
        <w:tc>
          <w:tcPr>
            <w:tcW w:w="3251" w:type="dxa"/>
          </w:tcPr>
          <w:p w14:paraId="0D690838" w14:textId="77777777" w:rsidR="00460841" w:rsidRDefault="00460841" w:rsidP="00460841">
            <w:r>
              <w:t>Systems and data are more secure, reliable, and available.</w:t>
            </w:r>
          </w:p>
        </w:tc>
      </w:tr>
      <w:tr w:rsidR="00460841" w14:paraId="65364FA2" w14:textId="77777777" w:rsidTr="000E52CD">
        <w:tc>
          <w:tcPr>
            <w:tcW w:w="1154" w:type="dxa"/>
          </w:tcPr>
          <w:p w14:paraId="1E0F07EB" w14:textId="77777777" w:rsidR="00460841" w:rsidRDefault="00460841" w:rsidP="00460841">
            <w:r>
              <w:t>DM-01.4.18</w:t>
            </w:r>
          </w:p>
        </w:tc>
        <w:tc>
          <w:tcPr>
            <w:tcW w:w="5130" w:type="dxa"/>
          </w:tcPr>
          <w:p w14:paraId="41AF947E" w14:textId="77777777" w:rsidR="00460841" w:rsidRDefault="00460841" w:rsidP="00460841">
            <w:r w:rsidRPr="00A00F76">
              <w:t>University servers that are used to store limited-access data must comply with specific management standards, as outlined in IT-12, issued by the University Information Policy Office. Web and other servers that must be accessible from off-campus must be physically separated from servers hosting limited-access institutional data.</w:t>
            </w:r>
          </w:p>
        </w:tc>
        <w:tc>
          <w:tcPr>
            <w:tcW w:w="3877" w:type="dxa"/>
          </w:tcPr>
          <w:p w14:paraId="07E0829D" w14:textId="77777777" w:rsidR="00460841" w:rsidRDefault="00460841" w:rsidP="00460841">
            <w:r>
              <w:t>In consultation with developers, data users, and others, determine which servers host limited-access data and keep them separate from web and other servers accessible from off-campus.</w:t>
            </w:r>
          </w:p>
          <w:p w14:paraId="4AFF7689" w14:textId="77777777" w:rsidR="00460841" w:rsidRDefault="00460841" w:rsidP="00460841"/>
          <w:p w14:paraId="457333C5" w14:textId="77777777" w:rsidR="00460841" w:rsidRDefault="00460841" w:rsidP="00460841">
            <w:r>
              <w:t>In addition, all servers must be protected by a hardware firewall.</w:t>
            </w:r>
          </w:p>
        </w:tc>
        <w:tc>
          <w:tcPr>
            <w:tcW w:w="3251" w:type="dxa"/>
          </w:tcPr>
          <w:p w14:paraId="6F95E9C6" w14:textId="77777777" w:rsidR="00460841" w:rsidRDefault="00460841" w:rsidP="00460841">
            <w:r>
              <w:t>Systems and data are more secure.</w:t>
            </w:r>
          </w:p>
        </w:tc>
      </w:tr>
      <w:tr w:rsidR="00460841" w14:paraId="76895A5F" w14:textId="77777777" w:rsidTr="000E52CD">
        <w:tc>
          <w:tcPr>
            <w:tcW w:w="1154" w:type="dxa"/>
          </w:tcPr>
          <w:p w14:paraId="6F99D9AF" w14:textId="77777777" w:rsidR="00460841" w:rsidRDefault="00460841" w:rsidP="00460841">
            <w:r>
              <w:t>DM-01.4.19</w:t>
            </w:r>
          </w:p>
        </w:tc>
        <w:tc>
          <w:tcPr>
            <w:tcW w:w="5130" w:type="dxa"/>
          </w:tcPr>
          <w:p w14:paraId="7C40F4A0" w14:textId="77777777" w:rsidR="00460841" w:rsidRDefault="00460841" w:rsidP="00460841">
            <w:r w:rsidRPr="009D65E4">
              <w:t>Direct access to university file servers hosting limited-access institutional data must be blocked from non-IU network addresses. Individuals requiring direct access to files stored on these servers from off-campus must first connect through the university’s modem pool or (preferably) the IU virtual private network (VPN) service.</w:t>
            </w:r>
          </w:p>
        </w:tc>
        <w:tc>
          <w:tcPr>
            <w:tcW w:w="3877" w:type="dxa"/>
          </w:tcPr>
          <w:p w14:paraId="62F5873F" w14:textId="77777777" w:rsidR="00460841" w:rsidRDefault="00460841" w:rsidP="00460841">
            <w:r>
              <w:t>On-campus systems which do not require access to the Internet must be assigned private IP addresses.  This includes, but is not limited to, printers, file servers, print servers, and servers hosting intranet applications.</w:t>
            </w:r>
          </w:p>
        </w:tc>
        <w:tc>
          <w:tcPr>
            <w:tcW w:w="3251" w:type="dxa"/>
          </w:tcPr>
          <w:p w14:paraId="00527619" w14:textId="77777777" w:rsidR="00460841" w:rsidRDefault="00460841" w:rsidP="00460841">
            <w:r>
              <w:t>Systems and data are more secure.</w:t>
            </w:r>
          </w:p>
        </w:tc>
      </w:tr>
    </w:tbl>
    <w:p w14:paraId="0E5CDEAF" w14:textId="77777777" w:rsidR="000E52CD" w:rsidRDefault="000E52CD"/>
    <w:p w14:paraId="1BD79E4B" w14:textId="77777777" w:rsidR="000E52CD" w:rsidRDefault="000E52CD" w:rsidP="00B62C46">
      <w:pPr>
        <w:pStyle w:val="Heading1"/>
      </w:pPr>
      <w:bookmarkStart w:id="26" w:name="_Toc309826140"/>
      <w:r w:rsidRPr="002A60F3">
        <w:lastRenderedPageBreak/>
        <w:t xml:space="preserve">Section </w:t>
      </w:r>
      <w:r w:rsidR="0047736E">
        <w:t>4</w:t>
      </w:r>
      <w:r w:rsidRPr="002A60F3">
        <w:t>.</w:t>
      </w:r>
      <w:r>
        <w:t xml:space="preserve">  Compliance with IU Policy, Developers Guidelines</w:t>
      </w:r>
      <w:bookmarkEnd w:id="26"/>
    </w:p>
    <w:p w14:paraId="39E057FF" w14:textId="77777777" w:rsidR="000E52CD" w:rsidRDefault="000E52CD" w:rsidP="00B62C46">
      <w:pPr>
        <w:pStyle w:val="Heading2"/>
      </w:pPr>
      <w:bookmarkStart w:id="27" w:name="_Toc309826141"/>
      <w:r>
        <w:t>Subsection A.  IU Policy DM-01</w:t>
      </w:r>
      <w:bookmarkEnd w:id="27"/>
    </w:p>
    <w:p w14:paraId="6E9CA6AE" w14:textId="77777777" w:rsidR="000E52CD" w:rsidRPr="002A60F3" w:rsidRDefault="000E52CD" w:rsidP="000E52CD">
      <w:pPr>
        <w:spacing w:after="0"/>
        <w:rPr>
          <w:b/>
          <w:sz w:val="28"/>
        </w:rPr>
      </w:pPr>
    </w:p>
    <w:p w14:paraId="0AB34146" w14:textId="77777777" w:rsidR="000E52CD" w:rsidRDefault="000E52CD" w:rsidP="000E52CD">
      <w:r w:rsidRPr="002A60F3">
        <w:t xml:space="preserve">All personnel </w:t>
      </w:r>
      <w:r>
        <w:t xml:space="preserve">who develop applications </w:t>
      </w:r>
      <w:r w:rsidRPr="002A60F3">
        <w:t>must adhere to the procedures set forth in this document</w:t>
      </w:r>
      <w:r>
        <w:t xml:space="preserve">.  The following requirements apply to all systems and all critical and limited-access data, at all times, and are described in the “Policy Compliance Checklist” located at </w:t>
      </w:r>
      <w:hyperlink r:id="rId31" w:history="1">
        <w:r w:rsidRPr="00451AC1">
          <w:rPr>
            <w:rStyle w:val="Hyperlink"/>
          </w:rPr>
          <w:t>http://abcdef.iu.edu</w:t>
        </w:r>
      </w:hyperlink>
      <w:r>
        <w:t>.  The “Requirement ID” in the left column refers to the requirements listed in that document.</w:t>
      </w:r>
    </w:p>
    <w:p w14:paraId="19DBC8D0" w14:textId="77777777" w:rsidR="000E52CD" w:rsidRPr="002A60F3" w:rsidRDefault="000E52CD" w:rsidP="000E52CD">
      <w:r>
        <w:t>This document is to be reviewed at least once each year.  Changes to this document should be vetted through the IT Director.</w:t>
      </w:r>
    </w:p>
    <w:tbl>
      <w:tblPr>
        <w:tblStyle w:val="TableGrid"/>
        <w:tblW w:w="13412" w:type="dxa"/>
        <w:tblLayout w:type="fixed"/>
        <w:tblLook w:val="04A0" w:firstRow="1" w:lastRow="0" w:firstColumn="1" w:lastColumn="0" w:noHBand="0" w:noVBand="1"/>
      </w:tblPr>
      <w:tblGrid>
        <w:gridCol w:w="1154"/>
        <w:gridCol w:w="5130"/>
        <w:gridCol w:w="3877"/>
        <w:gridCol w:w="3251"/>
      </w:tblGrid>
      <w:tr w:rsidR="000E52CD" w14:paraId="59962F26" w14:textId="77777777" w:rsidTr="00DF7307">
        <w:tc>
          <w:tcPr>
            <w:tcW w:w="1154" w:type="dxa"/>
            <w:shd w:val="clear" w:color="auto" w:fill="D6E3BC" w:themeFill="accent3" w:themeFillTint="66"/>
          </w:tcPr>
          <w:p w14:paraId="1FB397C0" w14:textId="77777777" w:rsidR="000E52CD" w:rsidRDefault="000E52CD" w:rsidP="000E52CD">
            <w:r w:rsidRPr="00B04571">
              <w:rPr>
                <w:sz w:val="18"/>
              </w:rPr>
              <w:t>Require</w:t>
            </w:r>
            <w:r>
              <w:rPr>
                <w:sz w:val="18"/>
              </w:rPr>
              <w:t>-</w:t>
            </w:r>
            <w:proofErr w:type="spellStart"/>
            <w:r w:rsidRPr="00B04571">
              <w:rPr>
                <w:sz w:val="18"/>
              </w:rPr>
              <w:t>ment</w:t>
            </w:r>
            <w:proofErr w:type="spellEnd"/>
            <w:r w:rsidRPr="00B04571">
              <w:rPr>
                <w:sz w:val="18"/>
              </w:rPr>
              <w:t xml:space="preserve"> ID</w:t>
            </w:r>
          </w:p>
        </w:tc>
        <w:tc>
          <w:tcPr>
            <w:tcW w:w="5130" w:type="dxa"/>
            <w:shd w:val="clear" w:color="auto" w:fill="D6E3BC" w:themeFill="accent3" w:themeFillTint="66"/>
          </w:tcPr>
          <w:p w14:paraId="47D15F77" w14:textId="77777777" w:rsidR="000E52CD" w:rsidRDefault="000E52CD" w:rsidP="000E52CD">
            <w:r>
              <w:t>Description</w:t>
            </w:r>
          </w:p>
        </w:tc>
        <w:tc>
          <w:tcPr>
            <w:tcW w:w="3877" w:type="dxa"/>
            <w:shd w:val="clear" w:color="auto" w:fill="D6E3BC" w:themeFill="accent3" w:themeFillTint="66"/>
          </w:tcPr>
          <w:p w14:paraId="46483358" w14:textId="77777777" w:rsidR="000E52CD" w:rsidRDefault="000E52CD" w:rsidP="000E52CD">
            <w:r>
              <w:t>Action</w:t>
            </w:r>
          </w:p>
        </w:tc>
        <w:tc>
          <w:tcPr>
            <w:tcW w:w="3251" w:type="dxa"/>
            <w:shd w:val="clear" w:color="auto" w:fill="D6E3BC" w:themeFill="accent3" w:themeFillTint="66"/>
          </w:tcPr>
          <w:p w14:paraId="5AE68C03" w14:textId="77777777" w:rsidR="000E52CD" w:rsidRDefault="000E52CD" w:rsidP="000E52CD">
            <w:r>
              <w:t>Result</w:t>
            </w:r>
          </w:p>
        </w:tc>
      </w:tr>
      <w:tr w:rsidR="000E52CD" w14:paraId="4C5D3272" w14:textId="77777777" w:rsidTr="000E52CD">
        <w:tc>
          <w:tcPr>
            <w:tcW w:w="1154" w:type="dxa"/>
          </w:tcPr>
          <w:p w14:paraId="719B9965" w14:textId="77777777" w:rsidR="000E52CD" w:rsidRDefault="008F17F5" w:rsidP="000E52CD">
            <w:r>
              <w:t>DM-01.</w:t>
            </w:r>
            <w:r w:rsidR="000E52CD">
              <w:t>4.1</w:t>
            </w:r>
          </w:p>
        </w:tc>
        <w:tc>
          <w:tcPr>
            <w:tcW w:w="5130" w:type="dxa"/>
          </w:tcPr>
          <w:p w14:paraId="7958BAAA" w14:textId="77777777" w:rsidR="000E52CD" w:rsidRPr="00A00F76" w:rsidRDefault="000E52CD" w:rsidP="000E52CD">
            <w:r w:rsidRPr="008105CA">
              <w:t>Applications that capture and update institutional data must incorporate edit and validation checks to assure the accuracy and integrity (consistency) of the data</w:t>
            </w:r>
            <w:r>
              <w:t>.</w:t>
            </w:r>
          </w:p>
        </w:tc>
        <w:tc>
          <w:tcPr>
            <w:tcW w:w="3877" w:type="dxa"/>
          </w:tcPr>
          <w:p w14:paraId="5BFDF914" w14:textId="77777777" w:rsidR="000E52CD" w:rsidRDefault="000E52CD" w:rsidP="000E52CD">
            <w:r>
              <w:t>During database development, appropriate input masks, default values, and other validation rules should be applied; all such rules should be documented.</w:t>
            </w:r>
          </w:p>
        </w:tc>
        <w:tc>
          <w:tcPr>
            <w:tcW w:w="3251" w:type="dxa"/>
          </w:tcPr>
          <w:p w14:paraId="39494EB4" w14:textId="77777777" w:rsidR="000E52CD" w:rsidRDefault="000E52CD" w:rsidP="000E52CD">
            <w:r>
              <w:t>Data accuracy and integrity is increased.</w:t>
            </w:r>
          </w:p>
        </w:tc>
      </w:tr>
      <w:tr w:rsidR="000E52CD" w14:paraId="44217A10" w14:textId="77777777" w:rsidTr="000E52CD">
        <w:tc>
          <w:tcPr>
            <w:tcW w:w="1154" w:type="dxa"/>
          </w:tcPr>
          <w:p w14:paraId="2E651E33" w14:textId="77777777" w:rsidR="000E52CD" w:rsidRDefault="008F17F5" w:rsidP="000E52CD">
            <w:r>
              <w:t>DM-01.</w:t>
            </w:r>
            <w:r w:rsidR="000E52CD">
              <w:t>4.4</w:t>
            </w:r>
          </w:p>
        </w:tc>
        <w:tc>
          <w:tcPr>
            <w:tcW w:w="5130" w:type="dxa"/>
          </w:tcPr>
          <w:p w14:paraId="78445BBF" w14:textId="77777777" w:rsidR="000E52CD" w:rsidRPr="00A00F76" w:rsidRDefault="000E52CD" w:rsidP="000E52CD">
            <w:r w:rsidRPr="008105CA">
              <w:t>All data extracted or reported from institutional data must include a record or display of the time and date of data capture.</w:t>
            </w:r>
          </w:p>
        </w:tc>
        <w:tc>
          <w:tcPr>
            <w:tcW w:w="3877" w:type="dxa"/>
          </w:tcPr>
          <w:p w14:paraId="7180AAB1" w14:textId="77777777" w:rsidR="000E52CD" w:rsidRDefault="000E52CD" w:rsidP="000E52CD">
            <w:r>
              <w:t xml:space="preserve">All such transactions should be logged, including the </w:t>
            </w:r>
            <w:proofErr w:type="spellStart"/>
            <w:r>
              <w:t>userID</w:t>
            </w:r>
            <w:proofErr w:type="spellEnd"/>
            <w:r>
              <w:t xml:space="preserve"> of the person initiating the request, the date and time, and the action (read, edit, add, delete).  Logs should be kept for a minimum of 2 years.</w:t>
            </w:r>
          </w:p>
        </w:tc>
        <w:tc>
          <w:tcPr>
            <w:tcW w:w="3251" w:type="dxa"/>
          </w:tcPr>
          <w:p w14:paraId="70212F53" w14:textId="77777777" w:rsidR="000E52CD" w:rsidRDefault="000E52CD" w:rsidP="000E52CD">
            <w:r>
              <w:t>Logs are useful for troubleshooting and auditing purposes.</w:t>
            </w:r>
          </w:p>
        </w:tc>
      </w:tr>
      <w:tr w:rsidR="00714575" w14:paraId="64CEB317" w14:textId="77777777" w:rsidTr="000E52CD">
        <w:tc>
          <w:tcPr>
            <w:tcW w:w="1154" w:type="dxa"/>
          </w:tcPr>
          <w:p w14:paraId="53549BD7" w14:textId="77777777" w:rsidR="00714575" w:rsidRDefault="008F17F5" w:rsidP="000E52CD">
            <w:r>
              <w:t>DM-01.</w:t>
            </w:r>
            <w:r w:rsidR="00714575">
              <w:t>4.5</w:t>
            </w:r>
          </w:p>
        </w:tc>
        <w:tc>
          <w:tcPr>
            <w:tcW w:w="5130" w:type="dxa"/>
          </w:tcPr>
          <w:p w14:paraId="6FEB73C0" w14:textId="77777777" w:rsidR="00714575" w:rsidRPr="008105CA" w:rsidRDefault="00714575" w:rsidP="000E52CD">
            <w:r w:rsidRPr="00714575">
              <w:t>All data users having access to limited-access institutional data will formally acknowledge (by signed statement or some other means) their understanding of the level of access provided and their responsibility to maintain the confidentiality of the data they access.</w:t>
            </w:r>
          </w:p>
        </w:tc>
        <w:tc>
          <w:tcPr>
            <w:tcW w:w="3877" w:type="dxa"/>
          </w:tcPr>
          <w:p w14:paraId="36C47520" w14:textId="77777777" w:rsidR="00714575" w:rsidRDefault="00714575" w:rsidP="00714575">
            <w:r w:rsidRPr="00714575">
              <w:t xml:space="preserve">Perform </w:t>
            </w:r>
            <w:r>
              <w:t>an automated check</w:t>
            </w:r>
            <w:r w:rsidRPr="00714575">
              <w:t xml:space="preserve"> against the Acceptable Use Agreement database to ensure users have assented.</w:t>
            </w:r>
          </w:p>
        </w:tc>
        <w:tc>
          <w:tcPr>
            <w:tcW w:w="3251" w:type="dxa"/>
          </w:tcPr>
          <w:p w14:paraId="29CE2784" w14:textId="77777777" w:rsidR="00714575" w:rsidRDefault="00714575" w:rsidP="000E52CD">
            <w:r>
              <w:t>Doing so ensures that policies and procedures put in place by data stewards and managers are not circumvented.</w:t>
            </w:r>
          </w:p>
        </w:tc>
      </w:tr>
      <w:tr w:rsidR="000E52CD" w14:paraId="4B2AFC07" w14:textId="77777777" w:rsidTr="000E52CD">
        <w:tc>
          <w:tcPr>
            <w:tcW w:w="1154" w:type="dxa"/>
          </w:tcPr>
          <w:p w14:paraId="68B965C6" w14:textId="77777777" w:rsidR="000E52CD" w:rsidRDefault="008F17F5" w:rsidP="000E52CD">
            <w:r>
              <w:t>DM-01.</w:t>
            </w:r>
            <w:r w:rsidR="000E52CD">
              <w:t>4.7</w:t>
            </w:r>
          </w:p>
        </w:tc>
        <w:tc>
          <w:tcPr>
            <w:tcW w:w="5130" w:type="dxa"/>
          </w:tcPr>
          <w:p w14:paraId="2B8256C4" w14:textId="77777777" w:rsidR="000E52CD" w:rsidRPr="00A00F76" w:rsidRDefault="000E52CD" w:rsidP="000E52CD">
            <w:r w:rsidRPr="008105CA">
              <w:t xml:space="preserve">Individuals requiring access to central sources of restricted institutional information must be authorized by the appropriate data steward or manager and subsequently must use the UITS Decision Support Service (DSS) via the IU Information Environment </w:t>
            </w:r>
            <w:r w:rsidRPr="008105CA">
              <w:lastRenderedPageBreak/>
              <w:t>(IUIE) for that access</w:t>
            </w:r>
            <w:r>
              <w:t>.</w:t>
            </w:r>
          </w:p>
        </w:tc>
        <w:tc>
          <w:tcPr>
            <w:tcW w:w="3877" w:type="dxa"/>
          </w:tcPr>
          <w:p w14:paraId="42475E04" w14:textId="77777777" w:rsidR="000E52CD" w:rsidRDefault="000E52CD" w:rsidP="000E52CD">
            <w:r>
              <w:lastRenderedPageBreak/>
              <w:t>Appropriate checks must be put in place such that</w:t>
            </w:r>
            <w:r w:rsidRPr="00BE78B9">
              <w:t xml:space="preserve"> users who have not been authorized by the appropriate dat</w:t>
            </w:r>
            <w:r>
              <w:t xml:space="preserve">a steward or manager do not have access to institutional data. </w:t>
            </w:r>
          </w:p>
        </w:tc>
        <w:tc>
          <w:tcPr>
            <w:tcW w:w="3251" w:type="dxa"/>
          </w:tcPr>
          <w:p w14:paraId="46EE9DDD" w14:textId="77777777" w:rsidR="000E52CD" w:rsidRDefault="00714575" w:rsidP="00714575">
            <w:r>
              <w:t>Doing so ensures that p</w:t>
            </w:r>
            <w:r w:rsidR="000E52CD">
              <w:t>olicies and procedures put in place by data stewards and managers are not circumvented.</w:t>
            </w:r>
          </w:p>
        </w:tc>
      </w:tr>
      <w:tr w:rsidR="000E52CD" w14:paraId="580FF9BD" w14:textId="77777777" w:rsidTr="000E52CD">
        <w:tc>
          <w:tcPr>
            <w:tcW w:w="1154" w:type="dxa"/>
          </w:tcPr>
          <w:p w14:paraId="4B138317" w14:textId="77777777" w:rsidR="000E52CD" w:rsidRDefault="008F17F5" w:rsidP="000E52CD">
            <w:r>
              <w:t>DM-01.</w:t>
            </w:r>
            <w:r w:rsidR="000E52CD">
              <w:t>4.8</w:t>
            </w:r>
          </w:p>
        </w:tc>
        <w:tc>
          <w:tcPr>
            <w:tcW w:w="5130" w:type="dxa"/>
          </w:tcPr>
          <w:p w14:paraId="4698EE6F" w14:textId="77777777" w:rsidR="000E52CD" w:rsidRDefault="000E52CD" w:rsidP="000E52CD">
            <w:r w:rsidRPr="008105CA">
              <w:t>Where technically feasible, the IU central authentication service (CAS) must be used for all services that facilitate update or inquiry access to limited-access data on university servers</w:t>
            </w:r>
            <w:r>
              <w:t>.</w:t>
            </w:r>
          </w:p>
          <w:p w14:paraId="73FFF36F" w14:textId="77777777" w:rsidR="000E52CD" w:rsidRPr="00A00F76" w:rsidRDefault="000E52CD" w:rsidP="000E52CD"/>
        </w:tc>
        <w:tc>
          <w:tcPr>
            <w:tcW w:w="3877" w:type="dxa"/>
          </w:tcPr>
          <w:p w14:paraId="3D2AE4BB" w14:textId="77777777" w:rsidR="000E52CD" w:rsidRDefault="000E52CD" w:rsidP="000E52CD">
            <w:r>
              <w:t>Additional development time will be allowed to accommodate this requirement.</w:t>
            </w:r>
          </w:p>
        </w:tc>
        <w:tc>
          <w:tcPr>
            <w:tcW w:w="3251" w:type="dxa"/>
          </w:tcPr>
          <w:p w14:paraId="3195BA11" w14:textId="77777777" w:rsidR="000E52CD" w:rsidRDefault="000E52CD" w:rsidP="000E52CD">
            <w:r>
              <w:t>A more integrated and secure environment is achieved.</w:t>
            </w:r>
          </w:p>
        </w:tc>
      </w:tr>
      <w:tr w:rsidR="000E52CD" w14:paraId="362F83B5" w14:textId="77777777" w:rsidTr="000E52CD">
        <w:tc>
          <w:tcPr>
            <w:tcW w:w="1154" w:type="dxa"/>
          </w:tcPr>
          <w:p w14:paraId="77ECA026" w14:textId="77777777" w:rsidR="000E52CD" w:rsidRDefault="008F17F5" w:rsidP="000E52CD">
            <w:r>
              <w:t>DM-01.</w:t>
            </w:r>
            <w:r w:rsidR="000E52CD">
              <w:t>4.9</w:t>
            </w:r>
          </w:p>
        </w:tc>
        <w:tc>
          <w:tcPr>
            <w:tcW w:w="5130" w:type="dxa"/>
          </w:tcPr>
          <w:p w14:paraId="4BC8BF80" w14:textId="77777777" w:rsidR="000E52CD" w:rsidRPr="00A00F76" w:rsidRDefault="000E52CD" w:rsidP="000E52CD">
            <w:r w:rsidRPr="008105CA">
              <w:t>Where technically feasible, password tokens (in addition to secure password) must be required for any update access to restricted institutional data on university servers.</w:t>
            </w:r>
          </w:p>
        </w:tc>
        <w:tc>
          <w:tcPr>
            <w:tcW w:w="3877" w:type="dxa"/>
          </w:tcPr>
          <w:p w14:paraId="6F676857" w14:textId="77777777" w:rsidR="000E52CD" w:rsidRDefault="000E52CD" w:rsidP="000E52CD">
            <w:r>
              <w:t>Additional development time will be allowed to accommodate this requirement.  When reviewing a peer’s code, this requirement should be specifically noted in the accompanying report.</w:t>
            </w:r>
          </w:p>
        </w:tc>
        <w:tc>
          <w:tcPr>
            <w:tcW w:w="3251" w:type="dxa"/>
          </w:tcPr>
          <w:p w14:paraId="6D1ABF73" w14:textId="77777777" w:rsidR="000E52CD" w:rsidRDefault="000E52CD" w:rsidP="000E52CD">
            <w:r>
              <w:t>Systems are more secure.</w:t>
            </w:r>
          </w:p>
        </w:tc>
      </w:tr>
      <w:tr w:rsidR="000E52CD" w14:paraId="5F062CCC" w14:textId="77777777" w:rsidTr="000E52CD">
        <w:tc>
          <w:tcPr>
            <w:tcW w:w="1154" w:type="dxa"/>
          </w:tcPr>
          <w:p w14:paraId="57DC8401" w14:textId="77777777" w:rsidR="000E52CD" w:rsidRDefault="008F17F5" w:rsidP="000E52CD">
            <w:r>
              <w:t>DM-01.</w:t>
            </w:r>
            <w:r w:rsidR="000E52CD">
              <w:t>4.10</w:t>
            </w:r>
          </w:p>
        </w:tc>
        <w:tc>
          <w:tcPr>
            <w:tcW w:w="5130" w:type="dxa"/>
          </w:tcPr>
          <w:p w14:paraId="41C0FE9E" w14:textId="77777777" w:rsidR="000E52CD" w:rsidRPr="00A00F76" w:rsidRDefault="000E52CD" w:rsidP="000E52CD">
            <w:r w:rsidRPr="008105CA">
              <w:t>Departments (including UITS and its regional campus counterparts) must eliminate insecure protocols for connecting to all university systems, and for transferring data to and from those systems, especially those servers that support critical operations and/or host limited-access data.</w:t>
            </w:r>
          </w:p>
        </w:tc>
        <w:tc>
          <w:tcPr>
            <w:tcW w:w="3877" w:type="dxa"/>
          </w:tcPr>
          <w:p w14:paraId="23F4CE97" w14:textId="77777777" w:rsidR="000E52CD" w:rsidRDefault="000E52CD" w:rsidP="000E52CD">
            <w:r>
              <w:t xml:space="preserve">Data must always be encrypted in transit, using either SSL certificates or </w:t>
            </w:r>
            <w:proofErr w:type="spellStart"/>
            <w:r>
              <w:t>IPSec</w:t>
            </w:r>
            <w:proofErr w:type="spellEnd"/>
            <w:r>
              <w:t>.</w:t>
            </w:r>
          </w:p>
        </w:tc>
        <w:tc>
          <w:tcPr>
            <w:tcW w:w="3251" w:type="dxa"/>
          </w:tcPr>
          <w:p w14:paraId="01A62C82" w14:textId="77777777" w:rsidR="000E52CD" w:rsidRDefault="000E52CD" w:rsidP="000E52CD">
            <w:r>
              <w:t>Systems and data are more secure.</w:t>
            </w:r>
          </w:p>
        </w:tc>
      </w:tr>
      <w:tr w:rsidR="000E52CD" w14:paraId="7B93CDEB" w14:textId="77777777" w:rsidTr="000E52CD">
        <w:tc>
          <w:tcPr>
            <w:tcW w:w="1154" w:type="dxa"/>
          </w:tcPr>
          <w:p w14:paraId="0AF18972" w14:textId="77777777" w:rsidR="000E52CD" w:rsidRDefault="008F17F5" w:rsidP="000E52CD">
            <w:r>
              <w:t>DM-01.</w:t>
            </w:r>
            <w:r w:rsidR="000E52CD">
              <w:t>4.11</w:t>
            </w:r>
          </w:p>
        </w:tc>
        <w:tc>
          <w:tcPr>
            <w:tcW w:w="5130" w:type="dxa"/>
          </w:tcPr>
          <w:p w14:paraId="6F32989A" w14:textId="77777777" w:rsidR="000E52CD" w:rsidRDefault="000E52CD" w:rsidP="000E52CD">
            <w:r w:rsidRPr="00A00F76">
              <w:t>Limited-access data must never be stored on individual user workstations, laptops, personal digital assistants (PDA), or any other type of electronic equipment. Limited-access data must be stored on registered, and properly configured and managed, department or central file servers.</w:t>
            </w:r>
          </w:p>
        </w:tc>
        <w:tc>
          <w:tcPr>
            <w:tcW w:w="3877" w:type="dxa"/>
          </w:tcPr>
          <w:p w14:paraId="03154303" w14:textId="77777777" w:rsidR="000E52CD" w:rsidRDefault="000E52CD" w:rsidP="000E52CD">
            <w:r>
              <w:t>Additional development time will be allowed to accommodate this requirement, in order to verify that data is not cached locally and to develop safeguards against downloading information to one’s computer.</w:t>
            </w:r>
            <w:r w:rsidR="00714575">
              <w:t xml:space="preserve">  Any cached data must be encrypted, then purged when no longer needed.</w:t>
            </w:r>
          </w:p>
        </w:tc>
        <w:tc>
          <w:tcPr>
            <w:tcW w:w="3251" w:type="dxa"/>
          </w:tcPr>
          <w:p w14:paraId="61B86F54" w14:textId="77777777" w:rsidR="000E52CD" w:rsidRDefault="000E52CD" w:rsidP="000E52CD">
            <w:r>
              <w:t>Data is more secure, and the risk of exposing data is decreased.</w:t>
            </w:r>
          </w:p>
        </w:tc>
      </w:tr>
      <w:tr w:rsidR="000E52CD" w14:paraId="5FCA53A0" w14:textId="77777777" w:rsidTr="000E52CD">
        <w:tc>
          <w:tcPr>
            <w:tcW w:w="1154" w:type="dxa"/>
          </w:tcPr>
          <w:p w14:paraId="704FB07F" w14:textId="77777777" w:rsidR="000E52CD" w:rsidRDefault="008F17F5" w:rsidP="000E52CD">
            <w:r>
              <w:t>DM-01.</w:t>
            </w:r>
            <w:r w:rsidR="000E52CD">
              <w:t>4.13</w:t>
            </w:r>
          </w:p>
        </w:tc>
        <w:tc>
          <w:tcPr>
            <w:tcW w:w="5130" w:type="dxa"/>
          </w:tcPr>
          <w:p w14:paraId="3C32E95B" w14:textId="77777777" w:rsidR="000E52CD" w:rsidRPr="00A00F76" w:rsidRDefault="000E52CD" w:rsidP="000E52CD">
            <w:r w:rsidRPr="008105CA">
              <w:t>When limited-access university data are stored on appropriate servers, they must not include SSNs unless they are keys to linking with other files.</w:t>
            </w:r>
          </w:p>
        </w:tc>
        <w:tc>
          <w:tcPr>
            <w:tcW w:w="3877" w:type="dxa"/>
          </w:tcPr>
          <w:p w14:paraId="082F0D39" w14:textId="77777777" w:rsidR="00714575" w:rsidRDefault="00714575" w:rsidP="000E52CD">
            <w:r>
              <w:t>DO NOT store SSN’s, unless specifically required by law or absolutely necessary for business functions.</w:t>
            </w:r>
          </w:p>
          <w:p w14:paraId="101AE9EC" w14:textId="77777777" w:rsidR="00714575" w:rsidRDefault="00714575" w:rsidP="000E52CD"/>
          <w:p w14:paraId="738CCEA2" w14:textId="77777777" w:rsidR="000E52CD" w:rsidRDefault="000E52CD" w:rsidP="000E52CD">
            <w:r>
              <w:t xml:space="preserve">Additional development time will be allowed to accommodate this requirement.  When reviewing a peer’s </w:t>
            </w:r>
            <w:r>
              <w:lastRenderedPageBreak/>
              <w:t>code, this requirement should be specifically noted in the accompanying report.</w:t>
            </w:r>
          </w:p>
        </w:tc>
        <w:tc>
          <w:tcPr>
            <w:tcW w:w="3251" w:type="dxa"/>
          </w:tcPr>
          <w:p w14:paraId="7BE01D20" w14:textId="77777777" w:rsidR="000E52CD" w:rsidRDefault="000E52CD" w:rsidP="000E52CD">
            <w:r>
              <w:lastRenderedPageBreak/>
              <w:t>The risk of exposing critical data is decreased.</w:t>
            </w:r>
          </w:p>
        </w:tc>
      </w:tr>
      <w:tr w:rsidR="00714575" w14:paraId="7ADC89C9" w14:textId="77777777" w:rsidTr="000E52CD">
        <w:tc>
          <w:tcPr>
            <w:tcW w:w="1154" w:type="dxa"/>
          </w:tcPr>
          <w:p w14:paraId="6FF71CD4" w14:textId="77777777" w:rsidR="00714575" w:rsidRDefault="008F17F5" w:rsidP="000E52CD">
            <w:r>
              <w:t>DM-01.</w:t>
            </w:r>
            <w:r w:rsidR="00714575">
              <w:t>4.14</w:t>
            </w:r>
          </w:p>
        </w:tc>
        <w:tc>
          <w:tcPr>
            <w:tcW w:w="5130" w:type="dxa"/>
          </w:tcPr>
          <w:p w14:paraId="7619ECF2" w14:textId="77777777" w:rsidR="00714575" w:rsidRPr="008105CA" w:rsidRDefault="00714575" w:rsidP="000E52CD">
            <w:r w:rsidRPr="00714575">
              <w:t>SSNs must not be collected from individuals nor extracted from central systems and stored on departmental servers unless doing so is absolutely required to maintain the business functions of the office involved.</w:t>
            </w:r>
          </w:p>
        </w:tc>
        <w:tc>
          <w:tcPr>
            <w:tcW w:w="3877" w:type="dxa"/>
          </w:tcPr>
          <w:p w14:paraId="5BA3EA89" w14:textId="77777777" w:rsidR="00714575" w:rsidRDefault="00714575" w:rsidP="000E52CD">
            <w:r w:rsidRPr="00714575">
              <w:t>Before creating a field for SSN's, make triple sure it is functionally required and there are no alternative methods of achieving the same goal.</w:t>
            </w:r>
          </w:p>
        </w:tc>
        <w:tc>
          <w:tcPr>
            <w:tcW w:w="3251" w:type="dxa"/>
          </w:tcPr>
          <w:p w14:paraId="3A6975E4" w14:textId="77777777" w:rsidR="00714575" w:rsidRDefault="00714575" w:rsidP="000E52CD">
            <w:r>
              <w:t>The risk of exposing critical data is decreased.</w:t>
            </w:r>
          </w:p>
        </w:tc>
      </w:tr>
      <w:tr w:rsidR="000E52CD" w14:paraId="70667EE8" w14:textId="77777777" w:rsidTr="000E52CD">
        <w:tc>
          <w:tcPr>
            <w:tcW w:w="1154" w:type="dxa"/>
          </w:tcPr>
          <w:p w14:paraId="799EDBAD" w14:textId="77777777" w:rsidR="000E52CD" w:rsidRDefault="008F17F5" w:rsidP="000E52CD">
            <w:r>
              <w:t>DM-01.</w:t>
            </w:r>
            <w:r w:rsidR="000E52CD">
              <w:t>4.15</w:t>
            </w:r>
          </w:p>
        </w:tc>
        <w:tc>
          <w:tcPr>
            <w:tcW w:w="5130" w:type="dxa"/>
          </w:tcPr>
          <w:p w14:paraId="5E5E7F32" w14:textId="77777777" w:rsidR="000E52CD" w:rsidRDefault="000E52CD" w:rsidP="000E52CD">
            <w:r w:rsidRPr="008105CA">
              <w:t>So that standards for survey research and FERPA requirements for non-directory student records are met, all program evaluation and assessment data must be stored in such a way that responses are not associated with individual names or SSNs. Linkage files containing the association of protected data to individuals must be placed in different directories and with different naming conventions to obscure the connection, and must be permanently deleted when no longer needed.</w:t>
            </w:r>
          </w:p>
          <w:p w14:paraId="6A428B09" w14:textId="77777777" w:rsidR="000E52CD" w:rsidRPr="00A00F76" w:rsidRDefault="000E52CD" w:rsidP="000E52CD"/>
        </w:tc>
        <w:tc>
          <w:tcPr>
            <w:tcW w:w="3877" w:type="dxa"/>
          </w:tcPr>
          <w:p w14:paraId="15DCCB5D" w14:textId="77777777" w:rsidR="00714575" w:rsidRDefault="00714575" w:rsidP="000E52CD">
            <w:r w:rsidRPr="00714575">
              <w:t>Use your own unique identifier system to track surveys, and keep the translation table in another location.</w:t>
            </w:r>
          </w:p>
          <w:p w14:paraId="52726243" w14:textId="77777777" w:rsidR="00714575" w:rsidRDefault="00714575" w:rsidP="000E52CD"/>
          <w:p w14:paraId="09307604" w14:textId="77777777" w:rsidR="000E52CD" w:rsidRDefault="000E52CD" w:rsidP="000E52CD">
            <w:r>
              <w:t>Additional development time will be allowed to accommodate this requirement.  When reviewing a peer’s code, this requirement should be specifically noted in the accompanying report.</w:t>
            </w:r>
          </w:p>
        </w:tc>
        <w:tc>
          <w:tcPr>
            <w:tcW w:w="3251" w:type="dxa"/>
          </w:tcPr>
          <w:p w14:paraId="232C2A7B" w14:textId="77777777" w:rsidR="000E52CD" w:rsidRDefault="000E52CD" w:rsidP="000E52CD">
            <w:r>
              <w:t>The risk of exposing critical data is decreased.</w:t>
            </w:r>
          </w:p>
        </w:tc>
      </w:tr>
      <w:tr w:rsidR="000E52CD" w14:paraId="4C9A14A1" w14:textId="77777777" w:rsidTr="000E52CD">
        <w:tc>
          <w:tcPr>
            <w:tcW w:w="1154" w:type="dxa"/>
          </w:tcPr>
          <w:p w14:paraId="271F7C66" w14:textId="77777777" w:rsidR="000E52CD" w:rsidRDefault="008F17F5" w:rsidP="000E52CD">
            <w:r>
              <w:t>DM-01.</w:t>
            </w:r>
            <w:r w:rsidR="000E52CD">
              <w:t>4.16</w:t>
            </w:r>
          </w:p>
        </w:tc>
        <w:tc>
          <w:tcPr>
            <w:tcW w:w="5130" w:type="dxa"/>
          </w:tcPr>
          <w:p w14:paraId="7DF4211A" w14:textId="77777777" w:rsidR="000E52CD" w:rsidRPr="00A00F76" w:rsidRDefault="000E52CD" w:rsidP="000E52CD">
            <w:r w:rsidRPr="008105CA">
              <w:t>A student may file a directory exclusion to prevent disclosure of public information. For this reason, student public information must not be stored on local servers unless updated daily.</w:t>
            </w:r>
          </w:p>
        </w:tc>
        <w:tc>
          <w:tcPr>
            <w:tcW w:w="3877" w:type="dxa"/>
          </w:tcPr>
          <w:p w14:paraId="19A6F0A9" w14:textId="77777777" w:rsidR="00714575" w:rsidRDefault="00714575" w:rsidP="000E52CD">
            <w:r>
              <w:t>Use real-time access methods when possible.</w:t>
            </w:r>
          </w:p>
          <w:p w14:paraId="346B53F2" w14:textId="77777777" w:rsidR="00714575" w:rsidRDefault="00714575" w:rsidP="000E52CD"/>
          <w:p w14:paraId="14802882" w14:textId="77777777" w:rsidR="000E52CD" w:rsidRDefault="000E52CD" w:rsidP="000E52CD">
            <w:r>
              <w:t>Additional development time will be allowed to accommodate this requirement.  When reviewing a peer’s code, this requirement should be specifically noted in the accompanying report.</w:t>
            </w:r>
          </w:p>
        </w:tc>
        <w:tc>
          <w:tcPr>
            <w:tcW w:w="3251" w:type="dxa"/>
          </w:tcPr>
          <w:p w14:paraId="139EC28B" w14:textId="77777777" w:rsidR="000E52CD" w:rsidRDefault="000E52CD" w:rsidP="000E52CD">
            <w:r>
              <w:t>The risk of exposing critical or limited-access data is decreased.</w:t>
            </w:r>
          </w:p>
        </w:tc>
      </w:tr>
      <w:tr w:rsidR="000E52CD" w14:paraId="5D17B83A" w14:textId="77777777" w:rsidTr="000E52CD">
        <w:tc>
          <w:tcPr>
            <w:tcW w:w="1154" w:type="dxa"/>
          </w:tcPr>
          <w:p w14:paraId="4E163EED" w14:textId="77777777" w:rsidR="000E52CD" w:rsidRDefault="008F17F5" w:rsidP="000E52CD">
            <w:r>
              <w:t>DM-01.</w:t>
            </w:r>
            <w:r w:rsidR="000E52CD">
              <w:t>4.18</w:t>
            </w:r>
          </w:p>
        </w:tc>
        <w:tc>
          <w:tcPr>
            <w:tcW w:w="5130" w:type="dxa"/>
          </w:tcPr>
          <w:p w14:paraId="4678ED27" w14:textId="77777777" w:rsidR="000E52CD" w:rsidRDefault="000E52CD" w:rsidP="000E52CD">
            <w:r w:rsidRPr="00A00F76">
              <w:t>University servers that are used to store limited-access data must comply with specific management standards, as outlined in IT-12, issued by the University Information Policy Office. Web and other servers that must be accessible from off-campus must be physically separated from servers hosting limited-</w:t>
            </w:r>
            <w:r w:rsidRPr="00A00F76">
              <w:lastRenderedPageBreak/>
              <w:t>access institutional data.</w:t>
            </w:r>
          </w:p>
        </w:tc>
        <w:tc>
          <w:tcPr>
            <w:tcW w:w="3877" w:type="dxa"/>
          </w:tcPr>
          <w:p w14:paraId="282ECFF4" w14:textId="77777777" w:rsidR="000E52CD" w:rsidRDefault="000E52CD" w:rsidP="000E52CD">
            <w:r>
              <w:lastRenderedPageBreak/>
              <w:t>Close consultation with system administrators is need</w:t>
            </w:r>
            <w:r w:rsidR="003118B2">
              <w:t>ed</w:t>
            </w:r>
            <w:r>
              <w:t xml:space="preserve"> to ensure that this requirement is met.</w:t>
            </w:r>
          </w:p>
        </w:tc>
        <w:tc>
          <w:tcPr>
            <w:tcW w:w="3251" w:type="dxa"/>
          </w:tcPr>
          <w:p w14:paraId="26EC94DD" w14:textId="77777777" w:rsidR="000E52CD" w:rsidRDefault="000E52CD" w:rsidP="000E52CD">
            <w:r>
              <w:t>Systems and data are more secure.</w:t>
            </w:r>
          </w:p>
        </w:tc>
      </w:tr>
      <w:tr w:rsidR="000E52CD" w14:paraId="31BD7163" w14:textId="77777777" w:rsidTr="000E52CD">
        <w:tc>
          <w:tcPr>
            <w:tcW w:w="1154" w:type="dxa"/>
          </w:tcPr>
          <w:p w14:paraId="72037005" w14:textId="77777777" w:rsidR="000E52CD" w:rsidRDefault="008F17F5" w:rsidP="000E52CD">
            <w:r>
              <w:t>DM-01.</w:t>
            </w:r>
            <w:r w:rsidR="000E52CD">
              <w:t>4.19</w:t>
            </w:r>
          </w:p>
        </w:tc>
        <w:tc>
          <w:tcPr>
            <w:tcW w:w="5130" w:type="dxa"/>
          </w:tcPr>
          <w:p w14:paraId="08ED5FB0" w14:textId="77777777" w:rsidR="000E52CD" w:rsidRDefault="000E52CD" w:rsidP="000E52CD">
            <w:r w:rsidRPr="009D65E4">
              <w:t>Direct access to university file servers hosting limited-access institutional data must be blocked from non-IU network addresses. Individuals requiring direct access to files stored on these servers from off-campus must first connect through the university’s modem pool or (preferably) the IU virtual private network (VPN) service.</w:t>
            </w:r>
          </w:p>
        </w:tc>
        <w:tc>
          <w:tcPr>
            <w:tcW w:w="3877" w:type="dxa"/>
          </w:tcPr>
          <w:p w14:paraId="157C9DC2" w14:textId="77777777" w:rsidR="000E52CD" w:rsidRDefault="000E52CD" w:rsidP="000E52CD">
            <w:r>
              <w:t>Close consultation with system administrators is need</w:t>
            </w:r>
            <w:r w:rsidR="003118B2">
              <w:t>ed</w:t>
            </w:r>
            <w:r>
              <w:t xml:space="preserve"> to ensure that this requirement is met.  In some cases, IP filtering may be an option.</w:t>
            </w:r>
          </w:p>
        </w:tc>
        <w:tc>
          <w:tcPr>
            <w:tcW w:w="3251" w:type="dxa"/>
          </w:tcPr>
          <w:p w14:paraId="68BCE581" w14:textId="77777777" w:rsidR="000E52CD" w:rsidRDefault="000E52CD" w:rsidP="000E52CD">
            <w:r>
              <w:t>Systems and data are more secure, and the risk of data exposure is decreased.</w:t>
            </w:r>
          </w:p>
        </w:tc>
      </w:tr>
    </w:tbl>
    <w:p w14:paraId="4BB3AF8B" w14:textId="77777777" w:rsidR="000E52CD" w:rsidRDefault="000E52CD" w:rsidP="000E52CD"/>
    <w:p w14:paraId="47623366" w14:textId="77777777" w:rsidR="007C21DF" w:rsidRDefault="007C21DF">
      <w:r>
        <w:br w:type="page"/>
      </w:r>
    </w:p>
    <w:p w14:paraId="1D5AA9F9" w14:textId="77777777" w:rsidR="0047736E" w:rsidRDefault="00B62C46" w:rsidP="00B62C46">
      <w:pPr>
        <w:pStyle w:val="Heading1"/>
      </w:pPr>
      <w:bookmarkStart w:id="28" w:name="_Toc309826142"/>
      <w:r>
        <w:lastRenderedPageBreak/>
        <w:t xml:space="preserve">Section </w:t>
      </w:r>
      <w:r w:rsidR="0047736E">
        <w:t>5</w:t>
      </w:r>
      <w:r w:rsidR="007C21DF" w:rsidRPr="002A60F3">
        <w:t>.</w:t>
      </w:r>
      <w:r w:rsidR="007C21DF">
        <w:t xml:space="preserve">  </w:t>
      </w:r>
      <w:r w:rsidR="0047736E">
        <w:t>Standard Operating Procedures</w:t>
      </w:r>
      <w:bookmarkEnd w:id="28"/>
    </w:p>
    <w:p w14:paraId="3A3767BC" w14:textId="77777777" w:rsidR="007C21DF" w:rsidRDefault="0047736E" w:rsidP="0047736E">
      <w:pPr>
        <w:pStyle w:val="Heading2"/>
      </w:pPr>
      <w:bookmarkStart w:id="29" w:name="_Toc309826143"/>
      <w:r>
        <w:t xml:space="preserve">Subsection A.  </w:t>
      </w:r>
      <w:r w:rsidR="008C496A">
        <w:t xml:space="preserve">IT-SOP-01-Infrastructure Password Change </w:t>
      </w:r>
      <w:r w:rsidR="007C21DF">
        <w:t>Procedures</w:t>
      </w:r>
      <w:bookmarkEnd w:id="29"/>
    </w:p>
    <w:p w14:paraId="7A936C90" w14:textId="77777777" w:rsidR="008C496A" w:rsidRDefault="008C496A" w:rsidP="008C496A">
      <w:r>
        <w:t>Paste your policies here, or reference their location.  You might consider noting how often these policies are reviewed, and who must sign off on them.  The policies listed here are found at the IT Policy Compliance SharePoint Site (</w:t>
      </w:r>
      <w:hyperlink r:id="rId32" w:history="1">
        <w:r w:rsidRPr="002D774E">
          <w:rPr>
            <w:rStyle w:val="Hyperlink"/>
          </w:rPr>
          <w:t>http://xxx.xxxxxxx.edu/xxx</w:t>
        </w:r>
      </w:hyperlink>
      <w:r>
        <w:t>)</w:t>
      </w:r>
    </w:p>
    <w:p w14:paraId="04B8C548" w14:textId="77777777" w:rsidR="008C496A" w:rsidRDefault="008C496A" w:rsidP="008C496A">
      <w:pPr>
        <w:pStyle w:val="Heading2"/>
      </w:pPr>
      <w:bookmarkStart w:id="30" w:name="_Toc309826144"/>
      <w:r>
        <w:t>Subsect</w:t>
      </w:r>
      <w:r w:rsidR="008E0094">
        <w:t>ion B.  IT-SOP-02-Server Patching Procedure</w:t>
      </w:r>
      <w:bookmarkEnd w:id="30"/>
    </w:p>
    <w:p w14:paraId="3F74FD19" w14:textId="77777777" w:rsidR="008C496A" w:rsidRDefault="008E0094" w:rsidP="008C496A">
      <w:pPr>
        <w:pStyle w:val="Heading2"/>
      </w:pPr>
      <w:bookmarkStart w:id="31" w:name="_Toc309826145"/>
      <w:r>
        <w:t>Subsection C.  IT-SOP-03-Client System Patching Procedure</w:t>
      </w:r>
      <w:bookmarkEnd w:id="31"/>
    </w:p>
    <w:p w14:paraId="061E8CCA" w14:textId="77777777" w:rsidR="008C496A" w:rsidRDefault="008C496A" w:rsidP="008C496A">
      <w:pPr>
        <w:pStyle w:val="Heading2"/>
      </w:pPr>
      <w:bookmarkStart w:id="32" w:name="_Toc309826146"/>
      <w:r>
        <w:t>Subsect</w:t>
      </w:r>
      <w:r w:rsidR="008E0094">
        <w:t>ion D. IT-SOP-04-System Compromise Procedure</w:t>
      </w:r>
      <w:bookmarkEnd w:id="32"/>
    </w:p>
    <w:p w14:paraId="5D0BD9A7" w14:textId="77777777" w:rsidR="008C496A" w:rsidRDefault="008E0094" w:rsidP="008C496A">
      <w:pPr>
        <w:pStyle w:val="Heading2"/>
      </w:pPr>
      <w:bookmarkStart w:id="33" w:name="_Toc309826147"/>
      <w:r>
        <w:t>Subsection E.  IT-SOP-05-System Refresh Procedure</w:t>
      </w:r>
      <w:bookmarkEnd w:id="33"/>
    </w:p>
    <w:p w14:paraId="2AA9C552" w14:textId="77777777" w:rsidR="008E0094" w:rsidRDefault="008E0094" w:rsidP="008E0094">
      <w:pPr>
        <w:pStyle w:val="Heading2"/>
      </w:pPr>
      <w:bookmarkStart w:id="34" w:name="_Toc309826148"/>
      <w:r>
        <w:t>Subsection F.  IT-SOP-06-Employee Termination Procedure</w:t>
      </w:r>
      <w:bookmarkEnd w:id="34"/>
    </w:p>
    <w:p w14:paraId="4E03929C" w14:textId="77777777" w:rsidR="008E0094" w:rsidRDefault="008E0094" w:rsidP="008E0094">
      <w:pPr>
        <w:pStyle w:val="Heading2"/>
      </w:pPr>
      <w:bookmarkStart w:id="35" w:name="_Toc309826149"/>
      <w:r>
        <w:t>Subsection G.  IT-SOP-07-Server Security Scanning Procedure</w:t>
      </w:r>
      <w:bookmarkEnd w:id="35"/>
    </w:p>
    <w:p w14:paraId="7A1C50DF" w14:textId="77777777" w:rsidR="008E0094" w:rsidRDefault="008E0094" w:rsidP="008E0094">
      <w:pPr>
        <w:pStyle w:val="Heading2"/>
      </w:pPr>
      <w:bookmarkStart w:id="36" w:name="_Toc309826150"/>
      <w:r>
        <w:t>Subsection H.  IT-SOP-08-Equipment Surplus Procedure</w:t>
      </w:r>
      <w:bookmarkEnd w:id="36"/>
    </w:p>
    <w:p w14:paraId="2B5771ED" w14:textId="77777777" w:rsidR="008C496A" w:rsidRDefault="008C496A">
      <w:r>
        <w:br w:type="page"/>
      </w:r>
    </w:p>
    <w:p w14:paraId="54BA4EC3" w14:textId="77777777" w:rsidR="00326834" w:rsidRDefault="007C21DF" w:rsidP="00B62C46">
      <w:pPr>
        <w:pStyle w:val="Heading1"/>
      </w:pPr>
      <w:bookmarkStart w:id="37" w:name="_Toc309826151"/>
      <w:r>
        <w:lastRenderedPageBreak/>
        <w:t xml:space="preserve">Section </w:t>
      </w:r>
      <w:r w:rsidR="00595C52">
        <w:t>6</w:t>
      </w:r>
      <w:r w:rsidR="00326834" w:rsidRPr="002A60F3">
        <w:t>.</w:t>
      </w:r>
      <w:r w:rsidR="00326834">
        <w:t xml:space="preserve">  Security </w:t>
      </w:r>
      <w:r w:rsidR="00FE0BB0">
        <w:t xml:space="preserve">and Privacy </w:t>
      </w:r>
      <w:r w:rsidR="00326834">
        <w:t>P</w:t>
      </w:r>
      <w:r w:rsidR="00833FAC">
        <w:t>rinciples</w:t>
      </w:r>
      <w:bookmarkEnd w:id="37"/>
    </w:p>
    <w:p w14:paraId="0A6C7B7D" w14:textId="2BC68EB4" w:rsidR="00833FAC" w:rsidRDefault="00833FAC" w:rsidP="00324089">
      <w:r>
        <w:t xml:space="preserve">The principles defined here are taken from IU’s Security &amp; Privacy Program principles, located at:  </w:t>
      </w:r>
      <w:hyperlink r:id="rId33" w:history="1">
        <w:r w:rsidR="00DF7307">
          <w:rPr>
            <w:rStyle w:val="Hyperlink"/>
          </w:rPr>
          <w:t>https://privacy.iu.edu/privacy-matters/principles.html</w:t>
        </w:r>
      </w:hyperlink>
      <w:r>
        <w:t xml:space="preserve">, which should be monitored </w:t>
      </w:r>
      <w:r w:rsidR="00FE0BB0">
        <w:t>periodically</w:t>
      </w:r>
      <w:r>
        <w:t xml:space="preserve"> for updates and changes.</w:t>
      </w:r>
    </w:p>
    <w:p w14:paraId="7ECA2C6B" w14:textId="77777777" w:rsidR="00324089" w:rsidRPr="00324089" w:rsidRDefault="00324089" w:rsidP="00324089">
      <w:r>
        <w:t xml:space="preserve">This </w:t>
      </w:r>
      <w:r w:rsidR="00833FAC">
        <w:t>section</w:t>
      </w:r>
      <w:r>
        <w:t xml:space="preserve"> is to be reviewed by all IT staff at least once each year.  Changes to this document should be approved through the IT Director.</w:t>
      </w:r>
    </w:p>
    <w:tbl>
      <w:tblPr>
        <w:tblStyle w:val="TableGrid"/>
        <w:tblW w:w="12258" w:type="dxa"/>
        <w:tblLayout w:type="fixed"/>
        <w:tblLook w:val="04A0" w:firstRow="1" w:lastRow="0" w:firstColumn="1" w:lastColumn="0" w:noHBand="0" w:noVBand="1"/>
      </w:tblPr>
      <w:tblGrid>
        <w:gridCol w:w="198"/>
        <w:gridCol w:w="3150"/>
        <w:gridCol w:w="8820"/>
        <w:gridCol w:w="90"/>
      </w:tblGrid>
      <w:tr w:rsidR="00FE0BB0" w:rsidRPr="00FE0BB0" w14:paraId="674FD9E4" w14:textId="77777777" w:rsidTr="00C955E6">
        <w:tc>
          <w:tcPr>
            <w:tcW w:w="12258" w:type="dxa"/>
            <w:gridSpan w:val="4"/>
            <w:shd w:val="clear" w:color="auto" w:fill="D6E3BC" w:themeFill="accent3" w:themeFillTint="66"/>
          </w:tcPr>
          <w:p w14:paraId="2D17060D" w14:textId="77777777" w:rsidR="00FE0BB0" w:rsidRPr="00FE0BB0" w:rsidRDefault="00FE0BB0" w:rsidP="00FE0BB0">
            <w:pPr>
              <w:jc w:val="center"/>
              <w:rPr>
                <w:b/>
                <w:sz w:val="28"/>
              </w:rPr>
            </w:pPr>
            <w:r w:rsidRPr="00FE0BB0">
              <w:rPr>
                <w:b/>
                <w:sz w:val="28"/>
              </w:rPr>
              <w:t>Core Principles</w:t>
            </w:r>
          </w:p>
        </w:tc>
      </w:tr>
      <w:tr w:rsidR="00FE0BB0" w14:paraId="7683E152" w14:textId="77777777" w:rsidTr="00FE0BB0">
        <w:trPr>
          <w:gridBefore w:val="1"/>
          <w:gridAfter w:val="1"/>
          <w:wBefore w:w="198" w:type="dxa"/>
          <w:wAfter w:w="90" w:type="dxa"/>
        </w:trPr>
        <w:tc>
          <w:tcPr>
            <w:tcW w:w="3150" w:type="dxa"/>
          </w:tcPr>
          <w:p w14:paraId="7D66F05E" w14:textId="77777777" w:rsidR="00FE0BB0" w:rsidRPr="00A00F76" w:rsidRDefault="00FE0BB0" w:rsidP="007C21DF">
            <w:r>
              <w:t>Confidentiality Principle</w:t>
            </w:r>
          </w:p>
        </w:tc>
        <w:tc>
          <w:tcPr>
            <w:tcW w:w="8820" w:type="dxa"/>
          </w:tcPr>
          <w:p w14:paraId="71203F9B" w14:textId="77777777" w:rsidR="00FE0BB0" w:rsidRPr="00833FAC" w:rsidRDefault="00FE0BB0" w:rsidP="00833FAC">
            <w:r w:rsidRPr="00833FAC">
              <w:t xml:space="preserve">Only authorized individuals have access to information. </w:t>
            </w:r>
          </w:p>
          <w:p w14:paraId="7D350814" w14:textId="77777777" w:rsidR="00FE0BB0" w:rsidRDefault="00FE0BB0" w:rsidP="007C21DF"/>
        </w:tc>
      </w:tr>
      <w:tr w:rsidR="00FE0BB0" w14:paraId="31334D81" w14:textId="77777777" w:rsidTr="00FE0BB0">
        <w:trPr>
          <w:gridBefore w:val="1"/>
          <w:gridAfter w:val="1"/>
          <w:wBefore w:w="198" w:type="dxa"/>
          <w:wAfter w:w="90" w:type="dxa"/>
        </w:trPr>
        <w:tc>
          <w:tcPr>
            <w:tcW w:w="3150" w:type="dxa"/>
          </w:tcPr>
          <w:p w14:paraId="3C6802F2" w14:textId="77777777" w:rsidR="00FE0BB0" w:rsidRPr="00A00F76" w:rsidRDefault="00FE0BB0" w:rsidP="007C21DF">
            <w:r>
              <w:t>Integrity Principle</w:t>
            </w:r>
          </w:p>
        </w:tc>
        <w:tc>
          <w:tcPr>
            <w:tcW w:w="8820" w:type="dxa"/>
          </w:tcPr>
          <w:p w14:paraId="7D45D700" w14:textId="77777777" w:rsidR="00FE0BB0" w:rsidRPr="00FE0BB0" w:rsidRDefault="00FE0BB0" w:rsidP="00FE0BB0">
            <w:r w:rsidRPr="00FE0BB0">
              <w:t xml:space="preserve">Information must be reliable and accurate (sometimes referred to as the Quality Principle). </w:t>
            </w:r>
          </w:p>
          <w:p w14:paraId="7B561A13" w14:textId="77777777" w:rsidR="00FE0BB0" w:rsidRDefault="00FE0BB0" w:rsidP="007C21DF"/>
        </w:tc>
      </w:tr>
      <w:tr w:rsidR="00FE0BB0" w14:paraId="3EB3B8C0" w14:textId="77777777" w:rsidTr="00FE0BB0">
        <w:trPr>
          <w:gridBefore w:val="1"/>
          <w:gridAfter w:val="1"/>
          <w:wBefore w:w="198" w:type="dxa"/>
          <w:wAfter w:w="90" w:type="dxa"/>
        </w:trPr>
        <w:tc>
          <w:tcPr>
            <w:tcW w:w="3150" w:type="dxa"/>
          </w:tcPr>
          <w:p w14:paraId="1831186B" w14:textId="77777777" w:rsidR="00FE0BB0" w:rsidRDefault="00FE0BB0" w:rsidP="007C21DF">
            <w:r>
              <w:t>Availability Principle</w:t>
            </w:r>
          </w:p>
        </w:tc>
        <w:tc>
          <w:tcPr>
            <w:tcW w:w="8820" w:type="dxa"/>
          </w:tcPr>
          <w:p w14:paraId="2E829072" w14:textId="77777777" w:rsidR="00FE0BB0" w:rsidRPr="00FE0BB0" w:rsidRDefault="00FE0BB0" w:rsidP="00FE0BB0">
            <w:r w:rsidRPr="00FE0BB0">
              <w:t xml:space="preserve">Information must be available when needed. </w:t>
            </w:r>
          </w:p>
          <w:p w14:paraId="61EC3B81" w14:textId="77777777" w:rsidR="00FE0BB0" w:rsidRPr="00833FAC" w:rsidRDefault="00FE0BB0" w:rsidP="00833FAC">
            <w:pPr>
              <w:shd w:val="clear" w:color="auto" w:fill="FFFFFF"/>
              <w:spacing w:before="72" w:after="120"/>
              <w:ind w:left="930"/>
              <w:rPr>
                <w:rFonts w:ascii="Verdana" w:eastAsia="Times New Roman" w:hAnsi="Verdana" w:cs="Times New Roman"/>
                <w:color w:val="666666"/>
                <w:sz w:val="17"/>
                <w:szCs w:val="17"/>
              </w:rPr>
            </w:pPr>
          </w:p>
        </w:tc>
      </w:tr>
      <w:tr w:rsidR="00FE0BB0" w:rsidRPr="00FE0BB0" w14:paraId="5AE095BB" w14:textId="77777777" w:rsidTr="00C955E6">
        <w:tc>
          <w:tcPr>
            <w:tcW w:w="12258" w:type="dxa"/>
            <w:gridSpan w:val="4"/>
            <w:shd w:val="clear" w:color="auto" w:fill="D6E3BC" w:themeFill="accent3" w:themeFillTint="66"/>
          </w:tcPr>
          <w:p w14:paraId="0FC38561" w14:textId="77777777" w:rsidR="00FE0BB0" w:rsidRPr="00FE0BB0" w:rsidRDefault="00FE0BB0" w:rsidP="00FE0BB0">
            <w:pPr>
              <w:jc w:val="center"/>
              <w:rPr>
                <w:b/>
                <w:sz w:val="28"/>
              </w:rPr>
            </w:pPr>
            <w:r>
              <w:rPr>
                <w:b/>
                <w:sz w:val="28"/>
              </w:rPr>
              <w:t>Additional, More Specific Security &amp; Privacy Principles</w:t>
            </w:r>
          </w:p>
        </w:tc>
      </w:tr>
      <w:tr w:rsidR="00FE0BB0" w14:paraId="2A46A696" w14:textId="77777777" w:rsidTr="00FE0BB0">
        <w:trPr>
          <w:gridBefore w:val="1"/>
          <w:gridAfter w:val="1"/>
          <w:wBefore w:w="198" w:type="dxa"/>
          <w:wAfter w:w="90" w:type="dxa"/>
        </w:trPr>
        <w:tc>
          <w:tcPr>
            <w:tcW w:w="3150" w:type="dxa"/>
          </w:tcPr>
          <w:p w14:paraId="74DD0950" w14:textId="77777777" w:rsidR="00FE0BB0" w:rsidRDefault="00FE0BB0" w:rsidP="007C21DF">
            <w:r>
              <w:t>Accountability Principle</w:t>
            </w:r>
          </w:p>
        </w:tc>
        <w:tc>
          <w:tcPr>
            <w:tcW w:w="8820" w:type="dxa"/>
          </w:tcPr>
          <w:p w14:paraId="5EBB2EDB" w14:textId="77777777" w:rsidR="00FE0BB0" w:rsidRPr="00FE0BB0" w:rsidRDefault="00FE0BB0" w:rsidP="00FE0BB0">
            <w:r w:rsidRPr="00FE0BB0">
              <w:t xml:space="preserve">Accountability and responsibility for the security and privacy of information must be clearly defined and acknowledged (sometimes referred to as the Management, Administrative Requirements, or Responsibility Principle). </w:t>
            </w:r>
          </w:p>
          <w:p w14:paraId="4E017DDF" w14:textId="77777777" w:rsidR="00FE0BB0" w:rsidRPr="00833FAC" w:rsidRDefault="00FE0BB0" w:rsidP="00833FAC">
            <w:pPr>
              <w:shd w:val="clear" w:color="auto" w:fill="FFFFFF"/>
              <w:spacing w:before="72" w:after="120"/>
              <w:ind w:left="930"/>
              <w:rPr>
                <w:rFonts w:ascii="Verdana" w:eastAsia="Times New Roman" w:hAnsi="Verdana" w:cs="Times New Roman"/>
                <w:color w:val="666666"/>
                <w:sz w:val="17"/>
                <w:szCs w:val="17"/>
              </w:rPr>
            </w:pPr>
          </w:p>
        </w:tc>
      </w:tr>
      <w:tr w:rsidR="00FE0BB0" w14:paraId="294958E2" w14:textId="77777777" w:rsidTr="00FE0BB0">
        <w:trPr>
          <w:gridBefore w:val="1"/>
          <w:gridAfter w:val="1"/>
          <w:wBefore w:w="198" w:type="dxa"/>
          <w:wAfter w:w="90" w:type="dxa"/>
        </w:trPr>
        <w:tc>
          <w:tcPr>
            <w:tcW w:w="3150" w:type="dxa"/>
          </w:tcPr>
          <w:p w14:paraId="73718269" w14:textId="77777777" w:rsidR="00FE0BB0" w:rsidRDefault="00FE0BB0" w:rsidP="007C21DF">
            <w:r>
              <w:t>Awareness Principle</w:t>
            </w:r>
          </w:p>
        </w:tc>
        <w:tc>
          <w:tcPr>
            <w:tcW w:w="8820" w:type="dxa"/>
          </w:tcPr>
          <w:p w14:paraId="64A4DFA4" w14:textId="77777777" w:rsidR="00FE0BB0" w:rsidRPr="00FE0BB0" w:rsidRDefault="00FE0BB0" w:rsidP="00FE0BB0">
            <w:r w:rsidRPr="00FE0BB0">
              <w:t xml:space="preserve">Members of the university community must be aware of principles, </w:t>
            </w:r>
            <w:hyperlink r:id="rId34" w:anchor="term651" w:history="1">
              <w:r w:rsidRPr="00FE0BB0">
                <w:t>standard</w:t>
              </w:r>
            </w:hyperlink>
            <w:r w:rsidRPr="00FE0BB0">
              <w:t xml:space="preserve">s, conventions or mechanisms for maintaining the security and privacy of information. </w:t>
            </w:r>
          </w:p>
          <w:p w14:paraId="24248D31" w14:textId="77777777" w:rsidR="00FE0BB0" w:rsidRPr="00833FAC" w:rsidRDefault="00FE0BB0" w:rsidP="00833FAC">
            <w:pPr>
              <w:shd w:val="clear" w:color="auto" w:fill="FFFFFF"/>
              <w:spacing w:before="72" w:after="120"/>
              <w:ind w:left="930"/>
              <w:rPr>
                <w:rFonts w:ascii="Verdana" w:eastAsia="Times New Roman" w:hAnsi="Verdana" w:cs="Times New Roman"/>
                <w:color w:val="666666"/>
                <w:sz w:val="17"/>
                <w:szCs w:val="17"/>
              </w:rPr>
            </w:pPr>
          </w:p>
        </w:tc>
      </w:tr>
      <w:tr w:rsidR="00FE0BB0" w14:paraId="42C4F823" w14:textId="77777777" w:rsidTr="00FE0BB0">
        <w:trPr>
          <w:gridBefore w:val="1"/>
          <w:gridAfter w:val="1"/>
          <w:wBefore w:w="198" w:type="dxa"/>
          <w:wAfter w:w="90" w:type="dxa"/>
        </w:trPr>
        <w:tc>
          <w:tcPr>
            <w:tcW w:w="3150" w:type="dxa"/>
          </w:tcPr>
          <w:p w14:paraId="7DE3A5E6" w14:textId="77777777" w:rsidR="00FE0BB0" w:rsidRDefault="00FE0BB0" w:rsidP="007C21DF">
            <w:r>
              <w:t>Ethics Principle</w:t>
            </w:r>
          </w:p>
        </w:tc>
        <w:tc>
          <w:tcPr>
            <w:tcW w:w="8820" w:type="dxa"/>
          </w:tcPr>
          <w:p w14:paraId="2160538E" w14:textId="77777777" w:rsidR="00FE0BB0" w:rsidRPr="00FE0BB0" w:rsidRDefault="00FE0BB0" w:rsidP="00FE0BB0">
            <w:r w:rsidRPr="00FE0BB0">
              <w:t xml:space="preserve">Information is to be used, and security and privacy goals are to be executed, in an ethical manner. </w:t>
            </w:r>
          </w:p>
          <w:p w14:paraId="077230C0" w14:textId="77777777" w:rsidR="00FE0BB0" w:rsidRPr="00FE0BB0" w:rsidRDefault="00FE0BB0" w:rsidP="00FE0BB0"/>
        </w:tc>
      </w:tr>
      <w:tr w:rsidR="00FE0BB0" w14:paraId="3834778E" w14:textId="77777777" w:rsidTr="00FE0BB0">
        <w:trPr>
          <w:gridBefore w:val="1"/>
          <w:gridAfter w:val="1"/>
          <w:wBefore w:w="198" w:type="dxa"/>
          <w:wAfter w:w="90" w:type="dxa"/>
        </w:trPr>
        <w:tc>
          <w:tcPr>
            <w:tcW w:w="3150" w:type="dxa"/>
          </w:tcPr>
          <w:p w14:paraId="19702E02" w14:textId="77777777" w:rsidR="00FE0BB0" w:rsidRDefault="00FE0BB0" w:rsidP="007C21DF">
            <w:r>
              <w:t>Multidisciplinary Principle</w:t>
            </w:r>
          </w:p>
        </w:tc>
        <w:tc>
          <w:tcPr>
            <w:tcW w:w="8820" w:type="dxa"/>
          </w:tcPr>
          <w:p w14:paraId="7FA1CDA7" w14:textId="77777777" w:rsidR="00FE0BB0" w:rsidRPr="00FE0BB0" w:rsidRDefault="00FE0BB0" w:rsidP="00FE0BB0">
            <w:r w:rsidRPr="00FE0BB0">
              <w:t xml:space="preserve">Security and privacy governance must address the considerations and viewpoints of all interested parties (sometimes referred to as the Democracy Principle). </w:t>
            </w:r>
          </w:p>
          <w:p w14:paraId="7D5B7214" w14:textId="77777777" w:rsidR="00FE0BB0" w:rsidRPr="00FE0BB0" w:rsidRDefault="00FE0BB0" w:rsidP="00FE0BB0"/>
        </w:tc>
      </w:tr>
      <w:tr w:rsidR="00FE0BB0" w14:paraId="25F82B3E" w14:textId="77777777" w:rsidTr="00FE0BB0">
        <w:trPr>
          <w:gridBefore w:val="1"/>
          <w:gridAfter w:val="1"/>
          <w:wBefore w:w="198" w:type="dxa"/>
          <w:wAfter w:w="90" w:type="dxa"/>
        </w:trPr>
        <w:tc>
          <w:tcPr>
            <w:tcW w:w="3150" w:type="dxa"/>
          </w:tcPr>
          <w:p w14:paraId="4FDB5A07" w14:textId="77777777" w:rsidR="00FE0BB0" w:rsidRDefault="00FE0BB0" w:rsidP="007C21DF">
            <w:r>
              <w:t>Proportionality Principle</w:t>
            </w:r>
          </w:p>
        </w:tc>
        <w:tc>
          <w:tcPr>
            <w:tcW w:w="8820" w:type="dxa"/>
          </w:tcPr>
          <w:p w14:paraId="2D199769" w14:textId="77777777" w:rsidR="00FE0BB0" w:rsidRPr="00FE0BB0" w:rsidRDefault="00FE0BB0" w:rsidP="00FE0BB0">
            <w:r w:rsidRPr="00FE0BB0">
              <w:t xml:space="preserve">Security and privacy </w:t>
            </w:r>
            <w:hyperlink r:id="rId35" w:anchor="term658" w:history="1">
              <w:r w:rsidRPr="00FE0BB0">
                <w:t>safeguards</w:t>
              </w:r>
            </w:hyperlink>
            <w:r w:rsidRPr="00FE0BB0">
              <w:t xml:space="preserve"> are to be proportionate to the risks. </w:t>
            </w:r>
          </w:p>
          <w:p w14:paraId="49D25AF4" w14:textId="77777777" w:rsidR="00FE0BB0" w:rsidRPr="00FE0BB0" w:rsidRDefault="00FE0BB0" w:rsidP="00FE0BB0"/>
        </w:tc>
      </w:tr>
      <w:tr w:rsidR="00FE0BB0" w14:paraId="61FEC7CE" w14:textId="77777777" w:rsidTr="00FE0BB0">
        <w:trPr>
          <w:gridBefore w:val="1"/>
          <w:gridAfter w:val="1"/>
          <w:wBefore w:w="198" w:type="dxa"/>
          <w:wAfter w:w="90" w:type="dxa"/>
        </w:trPr>
        <w:tc>
          <w:tcPr>
            <w:tcW w:w="3150" w:type="dxa"/>
          </w:tcPr>
          <w:p w14:paraId="3C9FB2E1" w14:textId="77777777" w:rsidR="00FE0BB0" w:rsidRDefault="00FE0BB0" w:rsidP="007C21DF">
            <w:r>
              <w:t>Integration Principle</w:t>
            </w:r>
          </w:p>
        </w:tc>
        <w:tc>
          <w:tcPr>
            <w:tcW w:w="8820" w:type="dxa"/>
          </w:tcPr>
          <w:p w14:paraId="559E34E8" w14:textId="77777777" w:rsidR="00FE0BB0" w:rsidRPr="00FE0BB0" w:rsidRDefault="00FE0BB0" w:rsidP="00FE0BB0">
            <w:r w:rsidRPr="00FE0BB0">
              <w:t xml:space="preserve">Security and privacy design and implementation are to be coordinated and integrated within the system of safeguards and the life of the </w:t>
            </w:r>
            <w:hyperlink r:id="rId36" w:anchor="term678" w:history="1">
              <w:r w:rsidRPr="00FE0BB0">
                <w:t>information asset</w:t>
              </w:r>
            </w:hyperlink>
            <w:r w:rsidRPr="00FE0BB0">
              <w:t xml:space="preserve"> (sometimes referred to as the </w:t>
            </w:r>
            <w:r w:rsidRPr="00FE0BB0">
              <w:lastRenderedPageBreak/>
              <w:t xml:space="preserve">Security Management Principle or the Security for Privacy Principle or the  Security Safeguards Principle). </w:t>
            </w:r>
          </w:p>
          <w:p w14:paraId="316099F3" w14:textId="77777777" w:rsidR="00FE0BB0" w:rsidRPr="00FE0BB0" w:rsidRDefault="00FE0BB0" w:rsidP="00FE0BB0"/>
        </w:tc>
      </w:tr>
      <w:tr w:rsidR="00FE0BB0" w14:paraId="325C4C07" w14:textId="77777777" w:rsidTr="00FE0BB0">
        <w:trPr>
          <w:gridBefore w:val="1"/>
          <w:gridAfter w:val="1"/>
          <w:wBefore w:w="198" w:type="dxa"/>
          <w:wAfter w:w="90" w:type="dxa"/>
        </w:trPr>
        <w:tc>
          <w:tcPr>
            <w:tcW w:w="3150" w:type="dxa"/>
          </w:tcPr>
          <w:p w14:paraId="06442373" w14:textId="77777777" w:rsidR="00FE0BB0" w:rsidRDefault="00FE0BB0" w:rsidP="007C21DF">
            <w:r>
              <w:lastRenderedPageBreak/>
              <w:t>Timeliness Principle</w:t>
            </w:r>
          </w:p>
        </w:tc>
        <w:tc>
          <w:tcPr>
            <w:tcW w:w="8820" w:type="dxa"/>
          </w:tcPr>
          <w:p w14:paraId="7F109EAF" w14:textId="77777777" w:rsidR="00FE0BB0" w:rsidRPr="00FE0BB0" w:rsidRDefault="00FE0BB0" w:rsidP="00FE0BB0">
            <w:r w:rsidRPr="00FE0BB0">
              <w:t xml:space="preserve">Parties will act in a timely and coordinated manner to prevent or respond to breaches of and threats to security and privacy. </w:t>
            </w:r>
          </w:p>
          <w:p w14:paraId="3BA48A59" w14:textId="77777777" w:rsidR="00FE0BB0" w:rsidRPr="00FE0BB0" w:rsidRDefault="00FE0BB0" w:rsidP="00FE0BB0"/>
        </w:tc>
      </w:tr>
      <w:tr w:rsidR="00FE0BB0" w14:paraId="3EBE1C5D" w14:textId="77777777" w:rsidTr="00FE0BB0">
        <w:trPr>
          <w:gridBefore w:val="1"/>
          <w:gridAfter w:val="1"/>
          <w:wBefore w:w="198" w:type="dxa"/>
          <w:wAfter w:w="90" w:type="dxa"/>
        </w:trPr>
        <w:tc>
          <w:tcPr>
            <w:tcW w:w="3150" w:type="dxa"/>
          </w:tcPr>
          <w:p w14:paraId="19DD7E43" w14:textId="77777777" w:rsidR="00FE0BB0" w:rsidRDefault="00FE0BB0" w:rsidP="007C21DF">
            <w:r>
              <w:t>Assessment Principle</w:t>
            </w:r>
          </w:p>
        </w:tc>
        <w:tc>
          <w:tcPr>
            <w:tcW w:w="8820" w:type="dxa"/>
          </w:tcPr>
          <w:p w14:paraId="6141A262" w14:textId="77777777" w:rsidR="00FE0BB0" w:rsidRPr="00FE0BB0" w:rsidRDefault="00FE0BB0" w:rsidP="00FE0BB0">
            <w:r w:rsidRPr="00FE0BB0">
              <w:t xml:space="preserve">Risks to information are to be assessed initially, and reassessed periodically. </w:t>
            </w:r>
          </w:p>
          <w:p w14:paraId="2DFF85D6" w14:textId="77777777" w:rsidR="00FE0BB0" w:rsidRPr="00FE0BB0" w:rsidRDefault="00FE0BB0" w:rsidP="00FE0BB0"/>
        </w:tc>
      </w:tr>
      <w:tr w:rsidR="00FE0BB0" w14:paraId="16F9F6D4" w14:textId="77777777" w:rsidTr="00FE0BB0">
        <w:trPr>
          <w:gridBefore w:val="1"/>
          <w:gridAfter w:val="1"/>
          <w:wBefore w:w="198" w:type="dxa"/>
          <w:wAfter w:w="90" w:type="dxa"/>
        </w:trPr>
        <w:tc>
          <w:tcPr>
            <w:tcW w:w="3150" w:type="dxa"/>
          </w:tcPr>
          <w:p w14:paraId="1E52E96A" w14:textId="77777777" w:rsidR="00FE0BB0" w:rsidRDefault="00FE0BB0" w:rsidP="007C21DF">
            <w:r>
              <w:t>Equity Principle</w:t>
            </w:r>
          </w:p>
        </w:tc>
        <w:tc>
          <w:tcPr>
            <w:tcW w:w="8820" w:type="dxa"/>
          </w:tcPr>
          <w:p w14:paraId="6DD141E0" w14:textId="77777777" w:rsidR="00FE0BB0" w:rsidRPr="00FE0BB0" w:rsidRDefault="00FE0BB0" w:rsidP="00FE0BB0">
            <w:r w:rsidRPr="00FE0BB0">
              <w:t xml:space="preserve">The rights and dignity of individuals are to be respected while carrying out security and privacy goals (sometimes referred to as </w:t>
            </w:r>
            <w:proofErr w:type="gramStart"/>
            <w:r w:rsidRPr="00FE0BB0">
              <w:t>the  Fairness</w:t>
            </w:r>
            <w:proofErr w:type="gramEnd"/>
            <w:r w:rsidRPr="00FE0BB0">
              <w:t xml:space="preserve"> Principle). </w:t>
            </w:r>
          </w:p>
          <w:p w14:paraId="0FD91B53" w14:textId="77777777" w:rsidR="00FE0BB0" w:rsidRPr="00FE0BB0" w:rsidRDefault="00FE0BB0" w:rsidP="00FE0BB0"/>
        </w:tc>
      </w:tr>
      <w:tr w:rsidR="00FE0BB0" w14:paraId="22D147CE" w14:textId="77777777" w:rsidTr="00FE0BB0">
        <w:trPr>
          <w:gridBefore w:val="1"/>
          <w:gridAfter w:val="1"/>
          <w:wBefore w:w="198" w:type="dxa"/>
          <w:wAfter w:w="90" w:type="dxa"/>
        </w:trPr>
        <w:tc>
          <w:tcPr>
            <w:tcW w:w="3150" w:type="dxa"/>
          </w:tcPr>
          <w:p w14:paraId="0E7ED4EC" w14:textId="77777777" w:rsidR="00FE0BB0" w:rsidRDefault="00FE0BB0" w:rsidP="007C21DF">
            <w:r>
              <w:t>Notice Principle</w:t>
            </w:r>
          </w:p>
        </w:tc>
        <w:tc>
          <w:tcPr>
            <w:tcW w:w="8820" w:type="dxa"/>
          </w:tcPr>
          <w:p w14:paraId="32BB142A" w14:textId="77777777" w:rsidR="00FE0BB0" w:rsidRDefault="00FE0BB0" w:rsidP="00833FAC">
            <w:r w:rsidRPr="00833FAC">
              <w:t xml:space="preserve">Informs the individual about privacy policies and </w:t>
            </w:r>
            <w:hyperlink r:id="rId37" w:anchor="term650" w:history="1">
              <w:r w:rsidRPr="00833FAC">
                <w:t>procedure</w:t>
              </w:r>
            </w:hyperlink>
            <w:r w:rsidRPr="00833FAC">
              <w:t xml:space="preserve">s and identifies the purposes for which the individual's information is collected, used, disclosed and retained (sometimes referred to as the Purpose Specification or the Openness Principle). </w:t>
            </w:r>
          </w:p>
          <w:p w14:paraId="4E014C19" w14:textId="77777777" w:rsidR="00FE0BB0" w:rsidRPr="00833FAC" w:rsidRDefault="00FE0BB0" w:rsidP="00833FAC">
            <w:pPr>
              <w:rPr>
                <w:rFonts w:ascii="Verdana" w:eastAsia="Times New Roman" w:hAnsi="Verdana" w:cs="Times New Roman"/>
                <w:color w:val="666666"/>
                <w:sz w:val="17"/>
                <w:szCs w:val="17"/>
              </w:rPr>
            </w:pPr>
          </w:p>
        </w:tc>
      </w:tr>
      <w:tr w:rsidR="00FE0BB0" w14:paraId="733F785B" w14:textId="77777777" w:rsidTr="00FE0BB0">
        <w:trPr>
          <w:gridBefore w:val="1"/>
          <w:gridAfter w:val="1"/>
          <w:wBefore w:w="198" w:type="dxa"/>
          <w:wAfter w:w="90" w:type="dxa"/>
        </w:trPr>
        <w:tc>
          <w:tcPr>
            <w:tcW w:w="3150" w:type="dxa"/>
          </w:tcPr>
          <w:p w14:paraId="51BC72D1" w14:textId="77777777" w:rsidR="00FE0BB0" w:rsidRDefault="00FE0BB0" w:rsidP="007C21DF">
            <w:r>
              <w:t>Choice &amp; Consent Principle</w:t>
            </w:r>
          </w:p>
        </w:tc>
        <w:tc>
          <w:tcPr>
            <w:tcW w:w="8820" w:type="dxa"/>
          </w:tcPr>
          <w:p w14:paraId="458D929E" w14:textId="77777777" w:rsidR="00FE0BB0" w:rsidRDefault="00FE0BB0" w:rsidP="00833FAC">
            <w:r w:rsidRPr="00833FAC">
              <w:t xml:space="preserve">Obtains implicit or explicit consent from the individual with respect to the collection, use, disclosure and retention of the individual's information, particularly if that information is to be used for a secondary purpose or disclosed to a </w:t>
            </w:r>
            <w:hyperlink r:id="rId38" w:anchor="term676" w:history="1">
              <w:r w:rsidRPr="00833FAC">
                <w:t>third party</w:t>
              </w:r>
            </w:hyperlink>
            <w:r w:rsidRPr="00833FAC">
              <w:t xml:space="preserve"> (sometimes referred to as the Objection Principle). </w:t>
            </w:r>
          </w:p>
          <w:p w14:paraId="633E974E" w14:textId="77777777" w:rsidR="00FE0BB0" w:rsidRPr="00833FAC" w:rsidRDefault="00FE0BB0" w:rsidP="00833FAC"/>
        </w:tc>
      </w:tr>
      <w:tr w:rsidR="00FE0BB0" w14:paraId="2A4F35AF" w14:textId="77777777" w:rsidTr="00FE0BB0">
        <w:trPr>
          <w:gridBefore w:val="1"/>
          <w:gridAfter w:val="1"/>
          <w:wBefore w:w="198" w:type="dxa"/>
          <w:wAfter w:w="90" w:type="dxa"/>
        </w:trPr>
        <w:tc>
          <w:tcPr>
            <w:tcW w:w="3150" w:type="dxa"/>
          </w:tcPr>
          <w:p w14:paraId="64F91FE9" w14:textId="77777777" w:rsidR="00FE0BB0" w:rsidRDefault="00FE0BB0" w:rsidP="007C21DF">
            <w:r>
              <w:t>Collection Limitation Principle</w:t>
            </w:r>
          </w:p>
        </w:tc>
        <w:tc>
          <w:tcPr>
            <w:tcW w:w="8820" w:type="dxa"/>
          </w:tcPr>
          <w:p w14:paraId="444A1A5E" w14:textId="77777777" w:rsidR="00FE0BB0" w:rsidRDefault="00FE0BB0" w:rsidP="00833FAC">
            <w:r w:rsidRPr="00833FAC">
              <w:t xml:space="preserve">Collects only the information needed to achieve the purposes identified by the business unit in support of the university's mission, and as outlined in the notice. </w:t>
            </w:r>
          </w:p>
          <w:p w14:paraId="69E25120" w14:textId="77777777" w:rsidR="00FE0BB0" w:rsidRPr="00833FAC" w:rsidRDefault="00FE0BB0" w:rsidP="00833FAC"/>
        </w:tc>
      </w:tr>
      <w:tr w:rsidR="00FE0BB0" w14:paraId="58FBAA6D" w14:textId="77777777" w:rsidTr="00FE0BB0">
        <w:trPr>
          <w:gridBefore w:val="1"/>
          <w:gridAfter w:val="1"/>
          <w:wBefore w:w="198" w:type="dxa"/>
          <w:wAfter w:w="90" w:type="dxa"/>
        </w:trPr>
        <w:tc>
          <w:tcPr>
            <w:tcW w:w="3150" w:type="dxa"/>
          </w:tcPr>
          <w:p w14:paraId="3BCB341F" w14:textId="77777777" w:rsidR="00FE0BB0" w:rsidRDefault="00FE0BB0" w:rsidP="007C21DF">
            <w:r>
              <w:t>Use &amp; Retention Principle</w:t>
            </w:r>
          </w:p>
        </w:tc>
        <w:tc>
          <w:tcPr>
            <w:tcW w:w="8820" w:type="dxa"/>
          </w:tcPr>
          <w:p w14:paraId="7D9B4FEA" w14:textId="77777777" w:rsidR="00FE0BB0" w:rsidRDefault="00FE0BB0" w:rsidP="00833FAC">
            <w:r w:rsidRPr="00833FAC">
              <w:t>Uses the individual's information only as outlined in the notice, and keeps the information only as lo</w:t>
            </w:r>
            <w:r>
              <w:t>ng as necessary to fulfill the </w:t>
            </w:r>
            <w:r w:rsidRPr="00833FAC">
              <w:t xml:space="preserve">stated purposes. </w:t>
            </w:r>
          </w:p>
          <w:p w14:paraId="4A55CF39" w14:textId="77777777" w:rsidR="00FE0BB0" w:rsidRPr="00833FAC" w:rsidRDefault="00FE0BB0" w:rsidP="00833FAC"/>
        </w:tc>
      </w:tr>
      <w:tr w:rsidR="00FE0BB0" w14:paraId="5D885CFB" w14:textId="77777777" w:rsidTr="00FE0BB0">
        <w:trPr>
          <w:gridBefore w:val="1"/>
          <w:gridAfter w:val="1"/>
          <w:wBefore w:w="198" w:type="dxa"/>
          <w:wAfter w:w="90" w:type="dxa"/>
        </w:trPr>
        <w:tc>
          <w:tcPr>
            <w:tcW w:w="3150" w:type="dxa"/>
          </w:tcPr>
          <w:p w14:paraId="49C606F1" w14:textId="77777777" w:rsidR="00FE0BB0" w:rsidRDefault="00FE0BB0" w:rsidP="007C21DF">
            <w:r>
              <w:t>Disclosure Principle</w:t>
            </w:r>
          </w:p>
        </w:tc>
        <w:tc>
          <w:tcPr>
            <w:tcW w:w="8820" w:type="dxa"/>
          </w:tcPr>
          <w:p w14:paraId="4D05223E" w14:textId="77777777" w:rsidR="00FE0BB0" w:rsidRDefault="00FE0BB0" w:rsidP="00833FAC">
            <w:r w:rsidRPr="00833FAC">
              <w:t xml:space="preserve">Discloses the information to third parties only as outlined in the notice and as consented to by the individual either implicitly or explicitly. </w:t>
            </w:r>
          </w:p>
          <w:p w14:paraId="58FF846E" w14:textId="77777777" w:rsidR="00FE0BB0" w:rsidRPr="00833FAC" w:rsidRDefault="00FE0BB0" w:rsidP="00833FAC">
            <w:pPr>
              <w:rPr>
                <w:rFonts w:ascii="Verdana" w:eastAsia="Times New Roman" w:hAnsi="Verdana" w:cs="Times New Roman"/>
                <w:color w:val="666666"/>
                <w:sz w:val="17"/>
                <w:szCs w:val="17"/>
              </w:rPr>
            </w:pPr>
          </w:p>
        </w:tc>
      </w:tr>
      <w:tr w:rsidR="00FE0BB0" w14:paraId="4B416886" w14:textId="77777777" w:rsidTr="00FE0BB0">
        <w:trPr>
          <w:gridBefore w:val="1"/>
          <w:gridAfter w:val="1"/>
          <w:wBefore w:w="198" w:type="dxa"/>
          <w:wAfter w:w="90" w:type="dxa"/>
        </w:trPr>
        <w:tc>
          <w:tcPr>
            <w:tcW w:w="3150" w:type="dxa"/>
          </w:tcPr>
          <w:p w14:paraId="5363EE09" w14:textId="77777777" w:rsidR="00FE0BB0" w:rsidRDefault="00FE0BB0" w:rsidP="007C21DF">
            <w:r>
              <w:t>Access Principle</w:t>
            </w:r>
          </w:p>
        </w:tc>
        <w:tc>
          <w:tcPr>
            <w:tcW w:w="8820" w:type="dxa"/>
          </w:tcPr>
          <w:p w14:paraId="3BAFBBD7" w14:textId="77777777" w:rsidR="00FE0BB0" w:rsidRDefault="00FE0BB0" w:rsidP="00833FAC">
            <w:r w:rsidRPr="00833FAC">
              <w:t>Provides access to the individual to review and update or correct his or her information (sometimes referred to as the Participation Principle).</w:t>
            </w:r>
          </w:p>
          <w:p w14:paraId="5FC60883" w14:textId="77777777" w:rsidR="00FE0BB0" w:rsidRPr="00833FAC" w:rsidRDefault="00FE0BB0" w:rsidP="00833FAC">
            <w:pPr>
              <w:rPr>
                <w:rFonts w:ascii="Verdana" w:eastAsia="Times New Roman" w:hAnsi="Verdana" w:cs="Times New Roman"/>
                <w:color w:val="666666"/>
                <w:sz w:val="17"/>
                <w:szCs w:val="17"/>
              </w:rPr>
            </w:pPr>
          </w:p>
        </w:tc>
      </w:tr>
      <w:tr w:rsidR="00FE0BB0" w14:paraId="60116A89" w14:textId="77777777" w:rsidTr="00FE0BB0">
        <w:trPr>
          <w:gridBefore w:val="1"/>
          <w:gridAfter w:val="1"/>
          <w:wBefore w:w="198" w:type="dxa"/>
          <w:wAfter w:w="90" w:type="dxa"/>
        </w:trPr>
        <w:tc>
          <w:tcPr>
            <w:tcW w:w="3150" w:type="dxa"/>
          </w:tcPr>
          <w:p w14:paraId="2753BBD7" w14:textId="77777777" w:rsidR="00FE0BB0" w:rsidRDefault="00FE0BB0" w:rsidP="007C21DF">
            <w:r>
              <w:t>Monitoring &amp; Enforcement Principle</w:t>
            </w:r>
          </w:p>
        </w:tc>
        <w:tc>
          <w:tcPr>
            <w:tcW w:w="8820" w:type="dxa"/>
          </w:tcPr>
          <w:p w14:paraId="5259F4CE" w14:textId="77777777" w:rsidR="00FE0BB0" w:rsidRPr="00833FAC" w:rsidRDefault="00FE0BB0" w:rsidP="00FE0BB0">
            <w:pPr>
              <w:rPr>
                <w:rFonts w:ascii="Verdana" w:eastAsia="Times New Roman" w:hAnsi="Verdana" w:cs="Times New Roman"/>
                <w:color w:val="666666"/>
                <w:sz w:val="17"/>
                <w:szCs w:val="17"/>
              </w:rPr>
            </w:pPr>
            <w:r w:rsidRPr="00833FAC">
              <w:t xml:space="preserve">Monitors compliance and has procedures to address complaints and disputes (sometimes referred to as the Recourse or the Redress Principle). </w:t>
            </w:r>
          </w:p>
        </w:tc>
      </w:tr>
    </w:tbl>
    <w:p w14:paraId="1730F299" w14:textId="77777777" w:rsidR="00595C52" w:rsidRDefault="00595C52" w:rsidP="00595C52">
      <w:pPr>
        <w:pStyle w:val="Heading1"/>
      </w:pPr>
      <w:bookmarkStart w:id="38" w:name="_Toc309826152"/>
      <w:r>
        <w:lastRenderedPageBreak/>
        <w:t>Section 7</w:t>
      </w:r>
      <w:r w:rsidRPr="002A60F3">
        <w:t>.</w:t>
      </w:r>
      <w:r>
        <w:t xml:space="preserve">  Disaster Recovery Preparedness</w:t>
      </w:r>
      <w:bookmarkEnd w:id="38"/>
    </w:p>
    <w:p w14:paraId="4BD78F7A" w14:textId="77777777" w:rsidR="00595C52" w:rsidRPr="009D2643" w:rsidRDefault="00595C52" w:rsidP="00595C52"/>
    <w:p w14:paraId="27A8287E" w14:textId="77777777" w:rsidR="00595C52" w:rsidRDefault="00595C52" w:rsidP="00324089">
      <w:r>
        <w:t>Descrip</w:t>
      </w:r>
      <w:r w:rsidR="00324089">
        <w:t>tion of this section goes here.</w:t>
      </w:r>
    </w:p>
    <w:p w14:paraId="49FA26DB" w14:textId="0ACBFFDD" w:rsidR="00324089" w:rsidRPr="00324089" w:rsidRDefault="00324089" w:rsidP="00324089">
      <w:r>
        <w:t xml:space="preserve">Attach, or link to, your disaster recover/business continuity plan.  It is best practice that each decision maker in your department have a hard copy of your DR/BC plan.  For more information, visit </w:t>
      </w:r>
      <w:hyperlink r:id="rId39" w:history="1">
        <w:r w:rsidR="007F20F0">
          <w:rPr>
            <w:rStyle w:val="Hyperlink"/>
          </w:rPr>
          <w:t>https://informationsecurity.iu.edu/resources-professionals/disaster-recovery-planning.html</w:t>
        </w:r>
      </w:hyperlink>
      <w:r w:rsidR="007F20F0">
        <w:rPr>
          <w:rStyle w:val="Hyperlink"/>
        </w:rPr>
        <w:t>.</w:t>
      </w:r>
    </w:p>
    <w:sectPr w:rsidR="00324089" w:rsidRPr="00324089" w:rsidSect="009B49CC">
      <w:headerReference w:type="default" r:id="rId40"/>
      <w:footerReference w:type="default" r:id="rId41"/>
      <w:pgSz w:w="15840" w:h="12240" w:orient="landscape"/>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9267" w14:textId="77777777" w:rsidR="006B6F3B" w:rsidRDefault="006B6F3B" w:rsidP="002B1D74">
      <w:pPr>
        <w:spacing w:after="0" w:line="240" w:lineRule="auto"/>
      </w:pPr>
      <w:r>
        <w:separator/>
      </w:r>
    </w:p>
  </w:endnote>
  <w:endnote w:type="continuationSeparator" w:id="0">
    <w:p w14:paraId="5A44FFE1" w14:textId="77777777" w:rsidR="006B6F3B" w:rsidRDefault="006B6F3B" w:rsidP="002B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C038" w14:textId="77777777" w:rsidR="00FE0BB0" w:rsidRDefault="00FE0BB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Sample Only – Version 1.0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803D6" w:rsidRPr="006803D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3E44F3FE" w14:textId="77777777" w:rsidR="00FE0BB0" w:rsidRDefault="00FE0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4E0A" w14:textId="77777777" w:rsidR="006B6F3B" w:rsidRDefault="006B6F3B" w:rsidP="002B1D74">
      <w:pPr>
        <w:spacing w:after="0" w:line="240" w:lineRule="auto"/>
      </w:pPr>
      <w:r>
        <w:separator/>
      </w:r>
    </w:p>
  </w:footnote>
  <w:footnote w:type="continuationSeparator" w:id="0">
    <w:p w14:paraId="22B7E6DA" w14:textId="77777777" w:rsidR="006B6F3B" w:rsidRDefault="006B6F3B" w:rsidP="002B1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D883" w14:textId="77777777" w:rsidR="00FE0BB0" w:rsidRPr="009B49CC" w:rsidRDefault="00FE0BB0" w:rsidP="009B49CC">
    <w:pPr>
      <w:rPr>
        <w:b/>
      </w:rPr>
    </w:pPr>
    <w:r>
      <w:rPr>
        <w:rFonts w:ascii="Tahoma" w:hAnsi="Tahoma" w:cs="Tahoma"/>
        <w:b/>
        <w:noProof/>
        <w:sz w:val="36"/>
      </w:rPr>
      <mc:AlternateContent>
        <mc:Choice Requires="wps">
          <w:drawing>
            <wp:anchor distT="0" distB="0" distL="114300" distR="114300" simplePos="0" relativeHeight="251659264" behindDoc="0" locked="0" layoutInCell="1" allowOverlap="1" wp14:anchorId="684D4F04" wp14:editId="78DD31C1">
              <wp:simplePos x="0" y="0"/>
              <wp:positionH relativeFrom="column">
                <wp:posOffset>-12700</wp:posOffset>
              </wp:positionH>
              <wp:positionV relativeFrom="paragraph">
                <wp:posOffset>294640</wp:posOffset>
              </wp:positionV>
              <wp:extent cx="8077200" cy="12700"/>
              <wp:effectExtent l="0" t="0" r="19050" b="25400"/>
              <wp:wrapNone/>
              <wp:docPr id="4" name="Straight Connector 4"/>
              <wp:cNvGraphicFramePr/>
              <a:graphic xmlns:a="http://schemas.openxmlformats.org/drawingml/2006/main">
                <a:graphicData uri="http://schemas.microsoft.com/office/word/2010/wordprocessingShape">
                  <wps:wsp>
                    <wps:cNvCnPr/>
                    <wps:spPr>
                      <a:xfrm flipV="1">
                        <a:off x="0" y="0"/>
                        <a:ext cx="80772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3.2pt" to="6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yxwwEAANEDAAAOAAAAZHJzL2Uyb0RvYy54bWysU02P0zAQvSPtf7B83yatVnQVNd1DV3BZ&#10;QcUCd68zbiz5S2PTpP+esZMGtCAkEBfLjt97M+95snsYrWFnwKi9a/l6VXMGTvpOu1PLv3x+d3vP&#10;WUzCdcJ4By2/QOQP+5s3uyE0sPG9Nx0gIxEXmyG0vE8pNFUVZQ9WxJUP4OhSebQi0RFPVYdiIHVr&#10;qk1dv60Gj11ALyFG+vo4XfJ90VcKZPqoVITETMupt1RWLOtLXqv9TjQnFKHXcm5D/EMXVmhHRRep&#10;R5EE+4b6FymrJfroVVpJbyuvlJZQPJCbdf3KzXMvAhQvFE4MS0zx/8nKD+cjMt21/I4zJyw90XNC&#10;oU99YgfvHAXokd3lnIYQG4If3BHnUwxHzKZHhZYpo8NXGoESAxljY0n5sqQMY2KSPt7X2y09HWeS&#10;7tabLW1Jr5pkslzAmN6DtyxvWm60yyGIRpyfYpqgVwjxcltTI2WXLgYy2LhPoMgYFZxaKiMFB4Ps&#10;LGgYhJTg0nouXdCZprQxC7EuZf9InPGZCmXc/oa8MEpl79JCttp5/F31NF5bVhP+msDkO0fw4rtL&#10;eaISDc1NCXee8TyYP58L/cefuP8OAAD//wMAUEsDBBQABgAIAAAAIQAXRG1j3AAAAAkBAAAPAAAA&#10;ZHJzL2Rvd25yZXYueG1sTI/BTsMwEETvSPyDtUjcWqdRVKoQp0KUnhGlSBzdeEnS2uvIdtvk79me&#10;4Lgzo9k31Xp0VlwwxN6TgsU8A4HUeNNTq2D/uZ2tQMSkyWjrCRVMGGFd399VujT+Sh942aVWcAnF&#10;UivoUhpKKWPTodNx7gck9n58cDrxGVppgr5yubMyz7KldLon/tDpAV87bE67s1MQbft2nL4mv8lN&#10;mDbb+I3vi0Kpx4fx5RlEwjH9heGGz+hQM9PBn8lEYRXMcp6SFBTLAsTNz58yVg6srAqQdSX/L6h/&#10;AQAA//8DAFBLAQItABQABgAIAAAAIQC2gziS/gAAAOEBAAATAAAAAAAAAAAAAAAAAAAAAABbQ29u&#10;dGVudF9UeXBlc10ueG1sUEsBAi0AFAAGAAgAAAAhADj9If/WAAAAlAEAAAsAAAAAAAAAAAAAAAAA&#10;LwEAAF9yZWxzLy5yZWxzUEsBAi0AFAAGAAgAAAAhAGk6zLHDAQAA0QMAAA4AAAAAAAAAAAAAAAAA&#10;LgIAAGRycy9lMm9Eb2MueG1sUEsBAi0AFAAGAAgAAAAhABdEbWPcAAAACQEAAA8AAAAAAAAAAAAA&#10;AAAAHQQAAGRycy9kb3ducmV2LnhtbFBLBQYAAAAABAAEAPMAAAAmBQAAAAA=&#10;" strokecolor="#4579b8 [3044]"/>
          </w:pict>
        </mc:Fallback>
      </mc:AlternateContent>
    </w:r>
    <w:r w:rsidRPr="002A60F3">
      <w:rPr>
        <w:rFonts w:ascii="Tahoma" w:hAnsi="Tahoma" w:cs="Tahoma"/>
        <w:b/>
        <w:sz w:val="36"/>
      </w:rPr>
      <w:t>IT Department</w:t>
    </w:r>
    <w:r w:rsidRPr="002A60F3">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rPr>
      <w:t>Standards and Operations Guide</w:t>
    </w:r>
  </w:p>
  <w:p w14:paraId="676EE45E" w14:textId="77777777" w:rsidR="00FE0BB0" w:rsidRDefault="00FE0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C91"/>
    <w:multiLevelType w:val="multilevel"/>
    <w:tmpl w:val="C734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43A46"/>
    <w:multiLevelType w:val="multilevel"/>
    <w:tmpl w:val="AF88A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566FCA"/>
    <w:multiLevelType w:val="multilevel"/>
    <w:tmpl w:val="E1AE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F47A4"/>
    <w:multiLevelType w:val="multilevel"/>
    <w:tmpl w:val="322C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97E2F"/>
    <w:multiLevelType w:val="multilevel"/>
    <w:tmpl w:val="27DA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E7751"/>
    <w:multiLevelType w:val="hybridMultilevel"/>
    <w:tmpl w:val="44D28318"/>
    <w:lvl w:ilvl="0" w:tplc="04090013">
      <w:start w:val="1"/>
      <w:numFmt w:val="upperRoman"/>
      <w:lvlText w:val="%1."/>
      <w:lvlJc w:val="right"/>
      <w:pPr>
        <w:tabs>
          <w:tab w:val="num" w:pos="900"/>
        </w:tabs>
        <w:ind w:left="900" w:hanging="180"/>
      </w:pPr>
      <w:rPr>
        <w:rFonts w:hint="default"/>
        <w:b/>
        <w:bCs/>
        <w:sz w:val="24"/>
        <w:szCs w:val="24"/>
      </w:rPr>
    </w:lvl>
    <w:lvl w:ilvl="1" w:tplc="9B5A5B98">
      <w:start w:val="1"/>
      <w:numFmt w:val="decimal"/>
      <w:lvlText w:val="%2."/>
      <w:lvlJc w:val="left"/>
      <w:pPr>
        <w:tabs>
          <w:tab w:val="num" w:pos="2280"/>
        </w:tabs>
        <w:ind w:left="2280" w:hanging="720"/>
      </w:pPr>
      <w:rPr>
        <w:rFonts w:hint="default"/>
        <w:color w:val="993300"/>
      </w:rPr>
    </w:lvl>
    <w:lvl w:ilvl="2" w:tplc="0409001B">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6" w15:restartNumberingAfterBreak="0">
    <w:nsid w:val="2F825AB4"/>
    <w:multiLevelType w:val="multilevel"/>
    <w:tmpl w:val="E8C0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3D24B1"/>
    <w:multiLevelType w:val="multilevel"/>
    <w:tmpl w:val="CB20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71E04"/>
    <w:multiLevelType w:val="hybridMultilevel"/>
    <w:tmpl w:val="7DB049A4"/>
    <w:lvl w:ilvl="0" w:tplc="8DA8F0E0">
      <w:start w:val="9"/>
      <w:numFmt w:val="upperRoman"/>
      <w:lvlText w:val="%1."/>
      <w:lvlJc w:val="left"/>
      <w:pPr>
        <w:tabs>
          <w:tab w:val="num" w:pos="1440"/>
        </w:tabs>
        <w:ind w:left="1440" w:hanging="78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9" w15:restartNumberingAfterBreak="0">
    <w:nsid w:val="3D121F7B"/>
    <w:multiLevelType w:val="multilevel"/>
    <w:tmpl w:val="DDA48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CF5170"/>
    <w:multiLevelType w:val="multilevel"/>
    <w:tmpl w:val="F90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358C1"/>
    <w:multiLevelType w:val="multilevel"/>
    <w:tmpl w:val="47D4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816E61"/>
    <w:multiLevelType w:val="multilevel"/>
    <w:tmpl w:val="8530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62CB3"/>
    <w:multiLevelType w:val="multilevel"/>
    <w:tmpl w:val="F35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97B0D"/>
    <w:multiLevelType w:val="multilevel"/>
    <w:tmpl w:val="0310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541627">
    <w:abstractNumId w:val="13"/>
  </w:num>
  <w:num w:numId="2" w16cid:durableId="1512985803">
    <w:abstractNumId w:val="0"/>
  </w:num>
  <w:num w:numId="3" w16cid:durableId="472874227">
    <w:abstractNumId w:val="3"/>
  </w:num>
  <w:num w:numId="4" w16cid:durableId="1832790999">
    <w:abstractNumId w:val="6"/>
  </w:num>
  <w:num w:numId="5" w16cid:durableId="1647472219">
    <w:abstractNumId w:val="7"/>
  </w:num>
  <w:num w:numId="6" w16cid:durableId="2139712591">
    <w:abstractNumId w:val="10"/>
  </w:num>
  <w:num w:numId="7" w16cid:durableId="883177252">
    <w:abstractNumId w:val="11"/>
  </w:num>
  <w:num w:numId="8" w16cid:durableId="1979457482">
    <w:abstractNumId w:val="4"/>
  </w:num>
  <w:num w:numId="9" w16cid:durableId="1454253523">
    <w:abstractNumId w:val="9"/>
  </w:num>
  <w:num w:numId="10" w16cid:durableId="1167744959">
    <w:abstractNumId w:val="1"/>
  </w:num>
  <w:num w:numId="11" w16cid:durableId="1847355776">
    <w:abstractNumId w:val="14"/>
  </w:num>
  <w:num w:numId="12" w16cid:durableId="803304970">
    <w:abstractNumId w:val="12"/>
  </w:num>
  <w:num w:numId="13" w16cid:durableId="328286984">
    <w:abstractNumId w:val="2"/>
  </w:num>
  <w:num w:numId="14" w16cid:durableId="24142321">
    <w:abstractNumId w:val="5"/>
  </w:num>
  <w:num w:numId="15" w16cid:durableId="422649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0F3"/>
    <w:rsid w:val="000742F9"/>
    <w:rsid w:val="00080DC5"/>
    <w:rsid w:val="00084F97"/>
    <w:rsid w:val="000E52CD"/>
    <w:rsid w:val="00101302"/>
    <w:rsid w:val="00142C9F"/>
    <w:rsid w:val="001A5551"/>
    <w:rsid w:val="001C0588"/>
    <w:rsid w:val="001E3042"/>
    <w:rsid w:val="001F6E6D"/>
    <w:rsid w:val="0022462F"/>
    <w:rsid w:val="002322FC"/>
    <w:rsid w:val="0026608E"/>
    <w:rsid w:val="00286DD2"/>
    <w:rsid w:val="002963ED"/>
    <w:rsid w:val="002A60F3"/>
    <w:rsid w:val="002B1D74"/>
    <w:rsid w:val="003118B2"/>
    <w:rsid w:val="00324089"/>
    <w:rsid w:val="00326834"/>
    <w:rsid w:val="003D200F"/>
    <w:rsid w:val="0040712B"/>
    <w:rsid w:val="004147EB"/>
    <w:rsid w:val="00456B89"/>
    <w:rsid w:val="00460841"/>
    <w:rsid w:val="0047736E"/>
    <w:rsid w:val="004C3587"/>
    <w:rsid w:val="004D7370"/>
    <w:rsid w:val="00532BC0"/>
    <w:rsid w:val="00584FDB"/>
    <w:rsid w:val="00595C52"/>
    <w:rsid w:val="005C4224"/>
    <w:rsid w:val="00631A61"/>
    <w:rsid w:val="00672AA8"/>
    <w:rsid w:val="006803D6"/>
    <w:rsid w:val="00692011"/>
    <w:rsid w:val="006B6F3B"/>
    <w:rsid w:val="006C3BDC"/>
    <w:rsid w:val="00714575"/>
    <w:rsid w:val="00730352"/>
    <w:rsid w:val="00732800"/>
    <w:rsid w:val="007432FF"/>
    <w:rsid w:val="00790B4D"/>
    <w:rsid w:val="007933DF"/>
    <w:rsid w:val="007C21DF"/>
    <w:rsid w:val="007F20F0"/>
    <w:rsid w:val="00825E0D"/>
    <w:rsid w:val="00833FAC"/>
    <w:rsid w:val="00852627"/>
    <w:rsid w:val="00876A68"/>
    <w:rsid w:val="008C496A"/>
    <w:rsid w:val="008E0094"/>
    <w:rsid w:val="008E54F9"/>
    <w:rsid w:val="008F17F5"/>
    <w:rsid w:val="0091036C"/>
    <w:rsid w:val="00931D95"/>
    <w:rsid w:val="00955825"/>
    <w:rsid w:val="0099485C"/>
    <w:rsid w:val="009B49CC"/>
    <w:rsid w:val="009D2643"/>
    <w:rsid w:val="009D65E4"/>
    <w:rsid w:val="009E66C1"/>
    <w:rsid w:val="00A00F76"/>
    <w:rsid w:val="00A040D3"/>
    <w:rsid w:val="00A77BF3"/>
    <w:rsid w:val="00A91093"/>
    <w:rsid w:val="00AF7C78"/>
    <w:rsid w:val="00B04571"/>
    <w:rsid w:val="00B62C46"/>
    <w:rsid w:val="00B81EDD"/>
    <w:rsid w:val="00BC69D1"/>
    <w:rsid w:val="00C80940"/>
    <w:rsid w:val="00C955E6"/>
    <w:rsid w:val="00CA02E3"/>
    <w:rsid w:val="00CB2FFB"/>
    <w:rsid w:val="00CF01EF"/>
    <w:rsid w:val="00CF5B6C"/>
    <w:rsid w:val="00D045BB"/>
    <w:rsid w:val="00D2558F"/>
    <w:rsid w:val="00DB2AB4"/>
    <w:rsid w:val="00DF3F85"/>
    <w:rsid w:val="00DF7307"/>
    <w:rsid w:val="00E268EF"/>
    <w:rsid w:val="00E63B97"/>
    <w:rsid w:val="00EE77AA"/>
    <w:rsid w:val="00F247E2"/>
    <w:rsid w:val="00FE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461B"/>
  <w15:docId w15:val="{5438D8B8-3A19-E649-8F88-61D5BF73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C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2C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25E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7E2"/>
    <w:rPr>
      <w:color w:val="0000FF" w:themeColor="hyperlink"/>
      <w:u w:val="single"/>
    </w:rPr>
  </w:style>
  <w:style w:type="paragraph" w:styleId="ListParagraph">
    <w:name w:val="List Paragraph"/>
    <w:basedOn w:val="Normal"/>
    <w:uiPriority w:val="34"/>
    <w:qFormat/>
    <w:rsid w:val="00142C9F"/>
    <w:pPr>
      <w:ind w:left="720"/>
      <w:contextualSpacing/>
    </w:pPr>
  </w:style>
  <w:style w:type="paragraph" w:styleId="Header">
    <w:name w:val="header"/>
    <w:basedOn w:val="Normal"/>
    <w:link w:val="HeaderChar"/>
    <w:uiPriority w:val="99"/>
    <w:unhideWhenUsed/>
    <w:rsid w:val="002B1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74"/>
  </w:style>
  <w:style w:type="paragraph" w:styleId="Footer">
    <w:name w:val="footer"/>
    <w:basedOn w:val="Normal"/>
    <w:link w:val="FooterChar"/>
    <w:uiPriority w:val="99"/>
    <w:unhideWhenUsed/>
    <w:rsid w:val="002B1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74"/>
  </w:style>
  <w:style w:type="paragraph" w:styleId="BalloonText">
    <w:name w:val="Balloon Text"/>
    <w:basedOn w:val="Normal"/>
    <w:link w:val="BalloonTextChar"/>
    <w:uiPriority w:val="99"/>
    <w:semiHidden/>
    <w:unhideWhenUsed/>
    <w:rsid w:val="002B1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74"/>
    <w:rPr>
      <w:rFonts w:ascii="Tahoma" w:hAnsi="Tahoma" w:cs="Tahoma"/>
      <w:sz w:val="16"/>
      <w:szCs w:val="16"/>
    </w:rPr>
  </w:style>
  <w:style w:type="paragraph" w:customStyle="1" w:styleId="TableText">
    <w:name w:val="Table Text"/>
    <w:basedOn w:val="Normal"/>
    <w:rsid w:val="00B62C46"/>
    <w:pPr>
      <w:spacing w:after="0" w:line="240" w:lineRule="auto"/>
      <w:ind w:left="14"/>
    </w:pPr>
    <w:rPr>
      <w:rFonts w:ascii="Arial" w:eastAsia="Times New Roman" w:hAnsi="Arial" w:cs="Times New Roman"/>
      <w:spacing w:val="-5"/>
      <w:sz w:val="16"/>
      <w:szCs w:val="20"/>
    </w:rPr>
  </w:style>
  <w:style w:type="character" w:customStyle="1" w:styleId="Heading1Char">
    <w:name w:val="Heading 1 Char"/>
    <w:basedOn w:val="DefaultParagraphFont"/>
    <w:link w:val="Heading1"/>
    <w:uiPriority w:val="9"/>
    <w:rsid w:val="00B62C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2C4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62C46"/>
    <w:pPr>
      <w:outlineLvl w:val="9"/>
    </w:pPr>
    <w:rPr>
      <w:lang w:eastAsia="ja-JP"/>
    </w:rPr>
  </w:style>
  <w:style w:type="paragraph" w:styleId="TOC1">
    <w:name w:val="toc 1"/>
    <w:basedOn w:val="Normal"/>
    <w:next w:val="Normal"/>
    <w:autoRedefine/>
    <w:uiPriority w:val="39"/>
    <w:unhideWhenUsed/>
    <w:rsid w:val="00B62C46"/>
    <w:pPr>
      <w:spacing w:after="100"/>
    </w:pPr>
  </w:style>
  <w:style w:type="paragraph" w:styleId="TOC2">
    <w:name w:val="toc 2"/>
    <w:basedOn w:val="Normal"/>
    <w:next w:val="Normal"/>
    <w:autoRedefine/>
    <w:uiPriority w:val="39"/>
    <w:unhideWhenUsed/>
    <w:rsid w:val="00B62C46"/>
    <w:pPr>
      <w:spacing w:after="100"/>
      <w:ind w:left="220"/>
    </w:pPr>
  </w:style>
  <w:style w:type="paragraph" w:styleId="NormalWeb">
    <w:name w:val="Normal (Web)"/>
    <w:basedOn w:val="Normal"/>
    <w:unhideWhenUsed/>
    <w:rsid w:val="00A77B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558F"/>
    <w:rPr>
      <w:b/>
      <w:bCs/>
    </w:rPr>
  </w:style>
  <w:style w:type="character" w:styleId="HTMLDefinition">
    <w:name w:val="HTML Definition"/>
    <w:basedOn w:val="DefaultParagraphFont"/>
    <w:uiPriority w:val="99"/>
    <w:semiHidden/>
    <w:unhideWhenUsed/>
    <w:rsid w:val="00D2558F"/>
    <w:rPr>
      <w:i/>
      <w:iCs/>
    </w:rPr>
  </w:style>
  <w:style w:type="character" w:styleId="Emphasis">
    <w:name w:val="Emphasis"/>
    <w:basedOn w:val="DefaultParagraphFont"/>
    <w:uiPriority w:val="20"/>
    <w:qFormat/>
    <w:rsid w:val="00D2558F"/>
    <w:rPr>
      <w:i/>
      <w:iCs/>
    </w:rPr>
  </w:style>
  <w:style w:type="character" w:customStyle="1" w:styleId="Heading4Char">
    <w:name w:val="Heading 4 Char"/>
    <w:basedOn w:val="DefaultParagraphFont"/>
    <w:link w:val="Heading4"/>
    <w:uiPriority w:val="9"/>
    <w:semiHidden/>
    <w:rsid w:val="00825E0D"/>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1E3042"/>
    <w:rPr>
      <w:color w:val="800080" w:themeColor="followedHyperlink"/>
      <w:u w:val="single"/>
    </w:rPr>
  </w:style>
  <w:style w:type="character" w:styleId="UnresolvedMention">
    <w:name w:val="Unresolved Mention"/>
    <w:basedOn w:val="DefaultParagraphFont"/>
    <w:uiPriority w:val="99"/>
    <w:semiHidden/>
    <w:unhideWhenUsed/>
    <w:rsid w:val="00460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381">
      <w:bodyDiv w:val="1"/>
      <w:marLeft w:val="0"/>
      <w:marRight w:val="0"/>
      <w:marTop w:val="0"/>
      <w:marBottom w:val="0"/>
      <w:divBdr>
        <w:top w:val="none" w:sz="0" w:space="0" w:color="auto"/>
        <w:left w:val="none" w:sz="0" w:space="0" w:color="auto"/>
        <w:bottom w:val="none" w:sz="0" w:space="0" w:color="auto"/>
        <w:right w:val="none" w:sz="0" w:space="0" w:color="auto"/>
      </w:divBdr>
      <w:divsChild>
        <w:div w:id="776825233">
          <w:marLeft w:val="0"/>
          <w:marRight w:val="0"/>
          <w:marTop w:val="0"/>
          <w:marBottom w:val="0"/>
          <w:divBdr>
            <w:top w:val="none" w:sz="0" w:space="0" w:color="auto"/>
            <w:left w:val="none" w:sz="0" w:space="0" w:color="auto"/>
            <w:bottom w:val="none" w:sz="0" w:space="0" w:color="auto"/>
            <w:right w:val="none" w:sz="0" w:space="0" w:color="auto"/>
          </w:divBdr>
          <w:divsChild>
            <w:div w:id="1024138313">
              <w:marLeft w:val="0"/>
              <w:marRight w:val="0"/>
              <w:marTop w:val="0"/>
              <w:marBottom w:val="0"/>
              <w:divBdr>
                <w:top w:val="none" w:sz="0" w:space="0" w:color="auto"/>
                <w:left w:val="none" w:sz="0" w:space="0" w:color="auto"/>
                <w:bottom w:val="none" w:sz="0" w:space="0" w:color="auto"/>
                <w:right w:val="none" w:sz="0" w:space="0" w:color="auto"/>
              </w:divBdr>
              <w:divsChild>
                <w:div w:id="1313751003">
                  <w:marLeft w:val="210"/>
                  <w:marRight w:val="210"/>
                  <w:marTop w:val="0"/>
                  <w:marBottom w:val="0"/>
                  <w:divBdr>
                    <w:top w:val="none" w:sz="0" w:space="0" w:color="auto"/>
                    <w:left w:val="single" w:sz="6" w:space="0" w:color="7B7C7F"/>
                    <w:bottom w:val="single" w:sz="6" w:space="0" w:color="7B7C7F"/>
                    <w:right w:val="single" w:sz="6" w:space="0" w:color="7B7C7F"/>
                  </w:divBdr>
                  <w:divsChild>
                    <w:div w:id="986864882">
                      <w:marLeft w:val="0"/>
                      <w:marRight w:val="0"/>
                      <w:marTop w:val="0"/>
                      <w:marBottom w:val="0"/>
                      <w:divBdr>
                        <w:top w:val="none" w:sz="0" w:space="0" w:color="auto"/>
                        <w:left w:val="none" w:sz="0" w:space="0" w:color="auto"/>
                        <w:bottom w:val="none" w:sz="0" w:space="0" w:color="auto"/>
                        <w:right w:val="none" w:sz="0" w:space="0" w:color="auto"/>
                      </w:divBdr>
                      <w:divsChild>
                        <w:div w:id="387723145">
                          <w:marLeft w:val="0"/>
                          <w:marRight w:val="0"/>
                          <w:marTop w:val="0"/>
                          <w:marBottom w:val="0"/>
                          <w:divBdr>
                            <w:top w:val="none" w:sz="0" w:space="0" w:color="auto"/>
                            <w:left w:val="none" w:sz="0" w:space="0" w:color="auto"/>
                            <w:bottom w:val="none" w:sz="0" w:space="0" w:color="auto"/>
                            <w:right w:val="none" w:sz="0" w:space="0" w:color="auto"/>
                          </w:divBdr>
                          <w:divsChild>
                            <w:div w:id="347415248">
                              <w:marLeft w:val="0"/>
                              <w:marRight w:val="0"/>
                              <w:marTop w:val="0"/>
                              <w:marBottom w:val="0"/>
                              <w:divBdr>
                                <w:top w:val="none" w:sz="0" w:space="0" w:color="auto"/>
                                <w:left w:val="none" w:sz="0" w:space="0" w:color="auto"/>
                                <w:bottom w:val="none" w:sz="0" w:space="0" w:color="auto"/>
                                <w:right w:val="none" w:sz="0" w:space="0" w:color="auto"/>
                              </w:divBdr>
                              <w:divsChild>
                                <w:div w:id="139077872">
                                  <w:marLeft w:val="0"/>
                                  <w:marRight w:val="0"/>
                                  <w:marTop w:val="0"/>
                                  <w:marBottom w:val="0"/>
                                  <w:divBdr>
                                    <w:top w:val="none" w:sz="0" w:space="0" w:color="auto"/>
                                    <w:left w:val="none" w:sz="0" w:space="0" w:color="auto"/>
                                    <w:bottom w:val="none" w:sz="0" w:space="0" w:color="auto"/>
                                    <w:right w:val="none" w:sz="0" w:space="0" w:color="auto"/>
                                  </w:divBdr>
                                  <w:divsChild>
                                    <w:div w:id="11980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65908">
      <w:bodyDiv w:val="1"/>
      <w:marLeft w:val="0"/>
      <w:marRight w:val="0"/>
      <w:marTop w:val="0"/>
      <w:marBottom w:val="0"/>
      <w:divBdr>
        <w:top w:val="none" w:sz="0" w:space="0" w:color="auto"/>
        <w:left w:val="none" w:sz="0" w:space="0" w:color="auto"/>
        <w:bottom w:val="none" w:sz="0" w:space="0" w:color="auto"/>
        <w:right w:val="none" w:sz="0" w:space="0" w:color="auto"/>
      </w:divBdr>
      <w:divsChild>
        <w:div w:id="1924146215">
          <w:marLeft w:val="0"/>
          <w:marRight w:val="0"/>
          <w:marTop w:val="0"/>
          <w:marBottom w:val="0"/>
          <w:divBdr>
            <w:top w:val="none" w:sz="0" w:space="0" w:color="auto"/>
            <w:left w:val="none" w:sz="0" w:space="0" w:color="auto"/>
            <w:bottom w:val="none" w:sz="0" w:space="0" w:color="auto"/>
            <w:right w:val="none" w:sz="0" w:space="0" w:color="auto"/>
          </w:divBdr>
          <w:divsChild>
            <w:div w:id="2008710072">
              <w:marLeft w:val="0"/>
              <w:marRight w:val="0"/>
              <w:marTop w:val="0"/>
              <w:marBottom w:val="0"/>
              <w:divBdr>
                <w:top w:val="none" w:sz="0" w:space="0" w:color="auto"/>
                <w:left w:val="none" w:sz="0" w:space="0" w:color="auto"/>
                <w:bottom w:val="none" w:sz="0" w:space="0" w:color="auto"/>
                <w:right w:val="none" w:sz="0" w:space="0" w:color="auto"/>
              </w:divBdr>
              <w:divsChild>
                <w:div w:id="133529172">
                  <w:marLeft w:val="210"/>
                  <w:marRight w:val="210"/>
                  <w:marTop w:val="0"/>
                  <w:marBottom w:val="0"/>
                  <w:divBdr>
                    <w:top w:val="none" w:sz="0" w:space="0" w:color="auto"/>
                    <w:left w:val="single" w:sz="6" w:space="0" w:color="7B7C7F"/>
                    <w:bottom w:val="single" w:sz="6" w:space="0" w:color="7B7C7F"/>
                    <w:right w:val="single" w:sz="6" w:space="0" w:color="7B7C7F"/>
                  </w:divBdr>
                  <w:divsChild>
                    <w:div w:id="289896640">
                      <w:marLeft w:val="0"/>
                      <w:marRight w:val="0"/>
                      <w:marTop w:val="0"/>
                      <w:marBottom w:val="0"/>
                      <w:divBdr>
                        <w:top w:val="none" w:sz="0" w:space="0" w:color="auto"/>
                        <w:left w:val="none" w:sz="0" w:space="0" w:color="auto"/>
                        <w:bottom w:val="none" w:sz="0" w:space="0" w:color="auto"/>
                        <w:right w:val="none" w:sz="0" w:space="0" w:color="auto"/>
                      </w:divBdr>
                      <w:divsChild>
                        <w:div w:id="1219708897">
                          <w:marLeft w:val="0"/>
                          <w:marRight w:val="0"/>
                          <w:marTop w:val="0"/>
                          <w:marBottom w:val="0"/>
                          <w:divBdr>
                            <w:top w:val="none" w:sz="0" w:space="0" w:color="auto"/>
                            <w:left w:val="none" w:sz="0" w:space="0" w:color="auto"/>
                            <w:bottom w:val="none" w:sz="0" w:space="0" w:color="auto"/>
                            <w:right w:val="none" w:sz="0" w:space="0" w:color="auto"/>
                          </w:divBdr>
                          <w:divsChild>
                            <w:div w:id="418328644">
                              <w:marLeft w:val="0"/>
                              <w:marRight w:val="0"/>
                              <w:marTop w:val="0"/>
                              <w:marBottom w:val="0"/>
                              <w:divBdr>
                                <w:top w:val="none" w:sz="0" w:space="0" w:color="auto"/>
                                <w:left w:val="none" w:sz="0" w:space="0" w:color="auto"/>
                                <w:bottom w:val="none" w:sz="0" w:space="0" w:color="auto"/>
                                <w:right w:val="none" w:sz="0" w:space="0" w:color="auto"/>
                              </w:divBdr>
                              <w:divsChild>
                                <w:div w:id="106432603">
                                  <w:marLeft w:val="0"/>
                                  <w:marRight w:val="0"/>
                                  <w:marTop w:val="0"/>
                                  <w:marBottom w:val="0"/>
                                  <w:divBdr>
                                    <w:top w:val="none" w:sz="0" w:space="0" w:color="auto"/>
                                    <w:left w:val="none" w:sz="0" w:space="0" w:color="auto"/>
                                    <w:bottom w:val="none" w:sz="0" w:space="0" w:color="auto"/>
                                    <w:right w:val="none" w:sz="0" w:space="0" w:color="auto"/>
                                  </w:divBdr>
                                  <w:divsChild>
                                    <w:div w:id="2927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33495">
      <w:bodyDiv w:val="1"/>
      <w:marLeft w:val="0"/>
      <w:marRight w:val="0"/>
      <w:marTop w:val="0"/>
      <w:marBottom w:val="0"/>
      <w:divBdr>
        <w:top w:val="none" w:sz="0" w:space="0" w:color="auto"/>
        <w:left w:val="none" w:sz="0" w:space="0" w:color="auto"/>
        <w:bottom w:val="none" w:sz="0" w:space="0" w:color="auto"/>
        <w:right w:val="none" w:sz="0" w:space="0" w:color="auto"/>
      </w:divBdr>
      <w:divsChild>
        <w:div w:id="363403029">
          <w:marLeft w:val="0"/>
          <w:marRight w:val="0"/>
          <w:marTop w:val="0"/>
          <w:marBottom w:val="0"/>
          <w:divBdr>
            <w:top w:val="none" w:sz="0" w:space="0" w:color="auto"/>
            <w:left w:val="none" w:sz="0" w:space="0" w:color="auto"/>
            <w:bottom w:val="none" w:sz="0" w:space="0" w:color="auto"/>
            <w:right w:val="none" w:sz="0" w:space="0" w:color="auto"/>
          </w:divBdr>
          <w:divsChild>
            <w:div w:id="192575827">
              <w:marLeft w:val="0"/>
              <w:marRight w:val="0"/>
              <w:marTop w:val="0"/>
              <w:marBottom w:val="0"/>
              <w:divBdr>
                <w:top w:val="none" w:sz="0" w:space="0" w:color="auto"/>
                <w:left w:val="none" w:sz="0" w:space="0" w:color="auto"/>
                <w:bottom w:val="none" w:sz="0" w:space="0" w:color="auto"/>
                <w:right w:val="none" w:sz="0" w:space="0" w:color="auto"/>
              </w:divBdr>
              <w:divsChild>
                <w:div w:id="1787889394">
                  <w:marLeft w:val="210"/>
                  <w:marRight w:val="210"/>
                  <w:marTop w:val="0"/>
                  <w:marBottom w:val="0"/>
                  <w:divBdr>
                    <w:top w:val="none" w:sz="0" w:space="0" w:color="auto"/>
                    <w:left w:val="single" w:sz="6" w:space="0" w:color="7B7C7F"/>
                    <w:bottom w:val="single" w:sz="6" w:space="0" w:color="7B7C7F"/>
                    <w:right w:val="single" w:sz="6" w:space="0" w:color="7B7C7F"/>
                  </w:divBdr>
                  <w:divsChild>
                    <w:div w:id="1120299131">
                      <w:marLeft w:val="0"/>
                      <w:marRight w:val="0"/>
                      <w:marTop w:val="0"/>
                      <w:marBottom w:val="0"/>
                      <w:divBdr>
                        <w:top w:val="none" w:sz="0" w:space="0" w:color="auto"/>
                        <w:left w:val="none" w:sz="0" w:space="0" w:color="auto"/>
                        <w:bottom w:val="none" w:sz="0" w:space="0" w:color="auto"/>
                        <w:right w:val="none" w:sz="0" w:space="0" w:color="auto"/>
                      </w:divBdr>
                      <w:divsChild>
                        <w:div w:id="1775857680">
                          <w:marLeft w:val="0"/>
                          <w:marRight w:val="0"/>
                          <w:marTop w:val="0"/>
                          <w:marBottom w:val="0"/>
                          <w:divBdr>
                            <w:top w:val="none" w:sz="0" w:space="0" w:color="auto"/>
                            <w:left w:val="none" w:sz="0" w:space="0" w:color="auto"/>
                            <w:bottom w:val="none" w:sz="0" w:space="0" w:color="auto"/>
                            <w:right w:val="none" w:sz="0" w:space="0" w:color="auto"/>
                          </w:divBdr>
                          <w:divsChild>
                            <w:div w:id="1069033064">
                              <w:marLeft w:val="0"/>
                              <w:marRight w:val="0"/>
                              <w:marTop w:val="0"/>
                              <w:marBottom w:val="0"/>
                              <w:divBdr>
                                <w:top w:val="none" w:sz="0" w:space="0" w:color="auto"/>
                                <w:left w:val="none" w:sz="0" w:space="0" w:color="auto"/>
                                <w:bottom w:val="none" w:sz="0" w:space="0" w:color="auto"/>
                                <w:right w:val="none" w:sz="0" w:space="0" w:color="auto"/>
                              </w:divBdr>
                              <w:divsChild>
                                <w:div w:id="1869562402">
                                  <w:marLeft w:val="0"/>
                                  <w:marRight w:val="0"/>
                                  <w:marTop w:val="0"/>
                                  <w:marBottom w:val="0"/>
                                  <w:divBdr>
                                    <w:top w:val="none" w:sz="0" w:space="0" w:color="auto"/>
                                    <w:left w:val="none" w:sz="0" w:space="0" w:color="auto"/>
                                    <w:bottom w:val="none" w:sz="0" w:space="0" w:color="auto"/>
                                    <w:right w:val="none" w:sz="0" w:space="0" w:color="auto"/>
                                  </w:divBdr>
                                  <w:divsChild>
                                    <w:div w:id="14172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114247">
      <w:bodyDiv w:val="1"/>
      <w:marLeft w:val="0"/>
      <w:marRight w:val="0"/>
      <w:marTop w:val="0"/>
      <w:marBottom w:val="0"/>
      <w:divBdr>
        <w:top w:val="none" w:sz="0" w:space="0" w:color="auto"/>
        <w:left w:val="none" w:sz="0" w:space="0" w:color="auto"/>
        <w:bottom w:val="none" w:sz="0" w:space="0" w:color="auto"/>
        <w:right w:val="none" w:sz="0" w:space="0" w:color="auto"/>
      </w:divBdr>
      <w:divsChild>
        <w:div w:id="401412775">
          <w:marLeft w:val="0"/>
          <w:marRight w:val="0"/>
          <w:marTop w:val="0"/>
          <w:marBottom w:val="0"/>
          <w:divBdr>
            <w:top w:val="none" w:sz="0" w:space="0" w:color="auto"/>
            <w:left w:val="none" w:sz="0" w:space="0" w:color="auto"/>
            <w:bottom w:val="none" w:sz="0" w:space="0" w:color="auto"/>
            <w:right w:val="none" w:sz="0" w:space="0" w:color="auto"/>
          </w:divBdr>
          <w:divsChild>
            <w:div w:id="1029140128">
              <w:marLeft w:val="0"/>
              <w:marRight w:val="0"/>
              <w:marTop w:val="0"/>
              <w:marBottom w:val="0"/>
              <w:divBdr>
                <w:top w:val="none" w:sz="0" w:space="0" w:color="auto"/>
                <w:left w:val="none" w:sz="0" w:space="0" w:color="auto"/>
                <w:bottom w:val="none" w:sz="0" w:space="0" w:color="auto"/>
                <w:right w:val="none" w:sz="0" w:space="0" w:color="auto"/>
              </w:divBdr>
              <w:divsChild>
                <w:div w:id="457338719">
                  <w:marLeft w:val="210"/>
                  <w:marRight w:val="210"/>
                  <w:marTop w:val="0"/>
                  <w:marBottom w:val="0"/>
                  <w:divBdr>
                    <w:top w:val="none" w:sz="0" w:space="0" w:color="auto"/>
                    <w:left w:val="single" w:sz="6" w:space="0" w:color="7B7C7F"/>
                    <w:bottom w:val="single" w:sz="6" w:space="0" w:color="7B7C7F"/>
                    <w:right w:val="single" w:sz="6" w:space="0" w:color="7B7C7F"/>
                  </w:divBdr>
                  <w:divsChild>
                    <w:div w:id="25104526">
                      <w:marLeft w:val="0"/>
                      <w:marRight w:val="0"/>
                      <w:marTop w:val="0"/>
                      <w:marBottom w:val="0"/>
                      <w:divBdr>
                        <w:top w:val="none" w:sz="0" w:space="0" w:color="auto"/>
                        <w:left w:val="none" w:sz="0" w:space="0" w:color="auto"/>
                        <w:bottom w:val="none" w:sz="0" w:space="0" w:color="auto"/>
                        <w:right w:val="none" w:sz="0" w:space="0" w:color="auto"/>
                      </w:divBdr>
                      <w:divsChild>
                        <w:div w:id="840387119">
                          <w:marLeft w:val="0"/>
                          <w:marRight w:val="0"/>
                          <w:marTop w:val="0"/>
                          <w:marBottom w:val="0"/>
                          <w:divBdr>
                            <w:top w:val="none" w:sz="0" w:space="0" w:color="auto"/>
                            <w:left w:val="none" w:sz="0" w:space="0" w:color="auto"/>
                            <w:bottom w:val="none" w:sz="0" w:space="0" w:color="auto"/>
                            <w:right w:val="none" w:sz="0" w:space="0" w:color="auto"/>
                          </w:divBdr>
                          <w:divsChild>
                            <w:div w:id="399140889">
                              <w:marLeft w:val="0"/>
                              <w:marRight w:val="0"/>
                              <w:marTop w:val="0"/>
                              <w:marBottom w:val="0"/>
                              <w:divBdr>
                                <w:top w:val="none" w:sz="0" w:space="0" w:color="auto"/>
                                <w:left w:val="none" w:sz="0" w:space="0" w:color="auto"/>
                                <w:bottom w:val="none" w:sz="0" w:space="0" w:color="auto"/>
                                <w:right w:val="none" w:sz="0" w:space="0" w:color="auto"/>
                              </w:divBdr>
                              <w:divsChild>
                                <w:div w:id="561328569">
                                  <w:marLeft w:val="0"/>
                                  <w:marRight w:val="0"/>
                                  <w:marTop w:val="0"/>
                                  <w:marBottom w:val="0"/>
                                  <w:divBdr>
                                    <w:top w:val="none" w:sz="0" w:space="0" w:color="auto"/>
                                    <w:left w:val="none" w:sz="0" w:space="0" w:color="auto"/>
                                    <w:bottom w:val="none" w:sz="0" w:space="0" w:color="auto"/>
                                    <w:right w:val="none" w:sz="0" w:space="0" w:color="auto"/>
                                  </w:divBdr>
                                  <w:divsChild>
                                    <w:div w:id="15099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298375">
      <w:bodyDiv w:val="1"/>
      <w:marLeft w:val="0"/>
      <w:marRight w:val="0"/>
      <w:marTop w:val="0"/>
      <w:marBottom w:val="0"/>
      <w:divBdr>
        <w:top w:val="none" w:sz="0" w:space="0" w:color="auto"/>
        <w:left w:val="none" w:sz="0" w:space="0" w:color="auto"/>
        <w:bottom w:val="none" w:sz="0" w:space="0" w:color="auto"/>
        <w:right w:val="none" w:sz="0" w:space="0" w:color="auto"/>
      </w:divBdr>
      <w:divsChild>
        <w:div w:id="603806377">
          <w:marLeft w:val="0"/>
          <w:marRight w:val="0"/>
          <w:marTop w:val="0"/>
          <w:marBottom w:val="0"/>
          <w:divBdr>
            <w:top w:val="none" w:sz="0" w:space="0" w:color="auto"/>
            <w:left w:val="none" w:sz="0" w:space="0" w:color="auto"/>
            <w:bottom w:val="none" w:sz="0" w:space="0" w:color="auto"/>
            <w:right w:val="none" w:sz="0" w:space="0" w:color="auto"/>
          </w:divBdr>
          <w:divsChild>
            <w:div w:id="1333144977">
              <w:marLeft w:val="0"/>
              <w:marRight w:val="0"/>
              <w:marTop w:val="0"/>
              <w:marBottom w:val="0"/>
              <w:divBdr>
                <w:top w:val="none" w:sz="0" w:space="0" w:color="auto"/>
                <w:left w:val="none" w:sz="0" w:space="0" w:color="auto"/>
                <w:bottom w:val="none" w:sz="0" w:space="0" w:color="auto"/>
                <w:right w:val="none" w:sz="0" w:space="0" w:color="auto"/>
              </w:divBdr>
              <w:divsChild>
                <w:div w:id="944456290">
                  <w:marLeft w:val="210"/>
                  <w:marRight w:val="210"/>
                  <w:marTop w:val="0"/>
                  <w:marBottom w:val="0"/>
                  <w:divBdr>
                    <w:top w:val="none" w:sz="0" w:space="0" w:color="auto"/>
                    <w:left w:val="single" w:sz="6" w:space="0" w:color="7B7C7F"/>
                    <w:bottom w:val="single" w:sz="6" w:space="0" w:color="7B7C7F"/>
                    <w:right w:val="single" w:sz="6" w:space="0" w:color="7B7C7F"/>
                  </w:divBdr>
                  <w:divsChild>
                    <w:div w:id="426509183">
                      <w:marLeft w:val="0"/>
                      <w:marRight w:val="0"/>
                      <w:marTop w:val="0"/>
                      <w:marBottom w:val="0"/>
                      <w:divBdr>
                        <w:top w:val="none" w:sz="0" w:space="0" w:color="auto"/>
                        <w:left w:val="none" w:sz="0" w:space="0" w:color="auto"/>
                        <w:bottom w:val="none" w:sz="0" w:space="0" w:color="auto"/>
                        <w:right w:val="none" w:sz="0" w:space="0" w:color="auto"/>
                      </w:divBdr>
                      <w:divsChild>
                        <w:div w:id="1468815397">
                          <w:marLeft w:val="0"/>
                          <w:marRight w:val="0"/>
                          <w:marTop w:val="0"/>
                          <w:marBottom w:val="0"/>
                          <w:divBdr>
                            <w:top w:val="none" w:sz="0" w:space="0" w:color="auto"/>
                            <w:left w:val="none" w:sz="0" w:space="0" w:color="auto"/>
                            <w:bottom w:val="none" w:sz="0" w:space="0" w:color="auto"/>
                            <w:right w:val="none" w:sz="0" w:space="0" w:color="auto"/>
                          </w:divBdr>
                          <w:divsChild>
                            <w:div w:id="1690644319">
                              <w:marLeft w:val="0"/>
                              <w:marRight w:val="0"/>
                              <w:marTop w:val="0"/>
                              <w:marBottom w:val="0"/>
                              <w:divBdr>
                                <w:top w:val="none" w:sz="0" w:space="0" w:color="auto"/>
                                <w:left w:val="none" w:sz="0" w:space="0" w:color="auto"/>
                                <w:bottom w:val="none" w:sz="0" w:space="0" w:color="auto"/>
                                <w:right w:val="none" w:sz="0" w:space="0" w:color="auto"/>
                              </w:divBdr>
                              <w:divsChild>
                                <w:div w:id="1127502810">
                                  <w:marLeft w:val="0"/>
                                  <w:marRight w:val="0"/>
                                  <w:marTop w:val="0"/>
                                  <w:marBottom w:val="0"/>
                                  <w:divBdr>
                                    <w:top w:val="none" w:sz="0" w:space="0" w:color="auto"/>
                                    <w:left w:val="none" w:sz="0" w:space="0" w:color="auto"/>
                                    <w:bottom w:val="none" w:sz="0" w:space="0" w:color="auto"/>
                                    <w:right w:val="none" w:sz="0" w:space="0" w:color="auto"/>
                                  </w:divBdr>
                                  <w:divsChild>
                                    <w:div w:id="14419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179992">
      <w:bodyDiv w:val="1"/>
      <w:marLeft w:val="0"/>
      <w:marRight w:val="0"/>
      <w:marTop w:val="0"/>
      <w:marBottom w:val="0"/>
      <w:divBdr>
        <w:top w:val="none" w:sz="0" w:space="0" w:color="auto"/>
        <w:left w:val="none" w:sz="0" w:space="0" w:color="auto"/>
        <w:bottom w:val="none" w:sz="0" w:space="0" w:color="auto"/>
        <w:right w:val="none" w:sz="0" w:space="0" w:color="auto"/>
      </w:divBdr>
      <w:divsChild>
        <w:div w:id="930308787">
          <w:marLeft w:val="0"/>
          <w:marRight w:val="0"/>
          <w:marTop w:val="0"/>
          <w:marBottom w:val="0"/>
          <w:divBdr>
            <w:top w:val="none" w:sz="0" w:space="0" w:color="auto"/>
            <w:left w:val="none" w:sz="0" w:space="0" w:color="auto"/>
            <w:bottom w:val="none" w:sz="0" w:space="0" w:color="auto"/>
            <w:right w:val="none" w:sz="0" w:space="0" w:color="auto"/>
          </w:divBdr>
          <w:divsChild>
            <w:div w:id="1097671454">
              <w:marLeft w:val="0"/>
              <w:marRight w:val="0"/>
              <w:marTop w:val="0"/>
              <w:marBottom w:val="0"/>
              <w:divBdr>
                <w:top w:val="none" w:sz="0" w:space="0" w:color="auto"/>
                <w:left w:val="none" w:sz="0" w:space="0" w:color="auto"/>
                <w:bottom w:val="none" w:sz="0" w:space="0" w:color="auto"/>
                <w:right w:val="none" w:sz="0" w:space="0" w:color="auto"/>
              </w:divBdr>
              <w:divsChild>
                <w:div w:id="1497526275">
                  <w:marLeft w:val="210"/>
                  <w:marRight w:val="210"/>
                  <w:marTop w:val="0"/>
                  <w:marBottom w:val="0"/>
                  <w:divBdr>
                    <w:top w:val="none" w:sz="0" w:space="0" w:color="auto"/>
                    <w:left w:val="single" w:sz="6" w:space="0" w:color="7B7C7F"/>
                    <w:bottom w:val="single" w:sz="6" w:space="0" w:color="7B7C7F"/>
                    <w:right w:val="single" w:sz="6" w:space="0" w:color="7B7C7F"/>
                  </w:divBdr>
                  <w:divsChild>
                    <w:div w:id="384110058">
                      <w:marLeft w:val="0"/>
                      <w:marRight w:val="0"/>
                      <w:marTop w:val="0"/>
                      <w:marBottom w:val="0"/>
                      <w:divBdr>
                        <w:top w:val="none" w:sz="0" w:space="0" w:color="auto"/>
                        <w:left w:val="none" w:sz="0" w:space="0" w:color="auto"/>
                        <w:bottom w:val="none" w:sz="0" w:space="0" w:color="auto"/>
                        <w:right w:val="none" w:sz="0" w:space="0" w:color="auto"/>
                      </w:divBdr>
                      <w:divsChild>
                        <w:div w:id="714888408">
                          <w:marLeft w:val="0"/>
                          <w:marRight w:val="0"/>
                          <w:marTop w:val="0"/>
                          <w:marBottom w:val="0"/>
                          <w:divBdr>
                            <w:top w:val="none" w:sz="0" w:space="0" w:color="auto"/>
                            <w:left w:val="none" w:sz="0" w:space="0" w:color="auto"/>
                            <w:bottom w:val="none" w:sz="0" w:space="0" w:color="auto"/>
                            <w:right w:val="none" w:sz="0" w:space="0" w:color="auto"/>
                          </w:divBdr>
                          <w:divsChild>
                            <w:div w:id="1907689463">
                              <w:marLeft w:val="0"/>
                              <w:marRight w:val="0"/>
                              <w:marTop w:val="0"/>
                              <w:marBottom w:val="0"/>
                              <w:divBdr>
                                <w:top w:val="none" w:sz="0" w:space="0" w:color="auto"/>
                                <w:left w:val="none" w:sz="0" w:space="0" w:color="auto"/>
                                <w:bottom w:val="none" w:sz="0" w:space="0" w:color="auto"/>
                                <w:right w:val="none" w:sz="0" w:space="0" w:color="auto"/>
                              </w:divBdr>
                              <w:divsChild>
                                <w:div w:id="986741918">
                                  <w:marLeft w:val="0"/>
                                  <w:marRight w:val="0"/>
                                  <w:marTop w:val="0"/>
                                  <w:marBottom w:val="0"/>
                                  <w:divBdr>
                                    <w:top w:val="none" w:sz="0" w:space="0" w:color="auto"/>
                                    <w:left w:val="none" w:sz="0" w:space="0" w:color="auto"/>
                                    <w:bottom w:val="none" w:sz="0" w:space="0" w:color="auto"/>
                                    <w:right w:val="none" w:sz="0" w:space="0" w:color="auto"/>
                                  </w:divBdr>
                                  <w:divsChild>
                                    <w:div w:id="15610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974272">
      <w:bodyDiv w:val="1"/>
      <w:marLeft w:val="0"/>
      <w:marRight w:val="0"/>
      <w:marTop w:val="0"/>
      <w:marBottom w:val="0"/>
      <w:divBdr>
        <w:top w:val="none" w:sz="0" w:space="0" w:color="auto"/>
        <w:left w:val="none" w:sz="0" w:space="0" w:color="auto"/>
        <w:bottom w:val="none" w:sz="0" w:space="0" w:color="auto"/>
        <w:right w:val="none" w:sz="0" w:space="0" w:color="auto"/>
      </w:divBdr>
    </w:div>
    <w:div w:id="573316495">
      <w:bodyDiv w:val="1"/>
      <w:marLeft w:val="0"/>
      <w:marRight w:val="0"/>
      <w:marTop w:val="0"/>
      <w:marBottom w:val="0"/>
      <w:divBdr>
        <w:top w:val="none" w:sz="0" w:space="0" w:color="auto"/>
        <w:left w:val="none" w:sz="0" w:space="0" w:color="auto"/>
        <w:bottom w:val="none" w:sz="0" w:space="0" w:color="auto"/>
        <w:right w:val="none" w:sz="0" w:space="0" w:color="auto"/>
      </w:divBdr>
      <w:divsChild>
        <w:div w:id="1035084533">
          <w:marLeft w:val="0"/>
          <w:marRight w:val="0"/>
          <w:marTop w:val="0"/>
          <w:marBottom w:val="0"/>
          <w:divBdr>
            <w:top w:val="none" w:sz="0" w:space="0" w:color="auto"/>
            <w:left w:val="none" w:sz="0" w:space="0" w:color="auto"/>
            <w:bottom w:val="none" w:sz="0" w:space="0" w:color="auto"/>
            <w:right w:val="none" w:sz="0" w:space="0" w:color="auto"/>
          </w:divBdr>
          <w:divsChild>
            <w:div w:id="1554274171">
              <w:marLeft w:val="0"/>
              <w:marRight w:val="0"/>
              <w:marTop w:val="0"/>
              <w:marBottom w:val="0"/>
              <w:divBdr>
                <w:top w:val="none" w:sz="0" w:space="0" w:color="auto"/>
                <w:left w:val="none" w:sz="0" w:space="0" w:color="auto"/>
                <w:bottom w:val="none" w:sz="0" w:space="0" w:color="auto"/>
                <w:right w:val="none" w:sz="0" w:space="0" w:color="auto"/>
              </w:divBdr>
              <w:divsChild>
                <w:div w:id="560992249">
                  <w:marLeft w:val="210"/>
                  <w:marRight w:val="210"/>
                  <w:marTop w:val="0"/>
                  <w:marBottom w:val="0"/>
                  <w:divBdr>
                    <w:top w:val="none" w:sz="0" w:space="0" w:color="auto"/>
                    <w:left w:val="single" w:sz="6" w:space="0" w:color="7B7C7F"/>
                    <w:bottom w:val="single" w:sz="6" w:space="0" w:color="7B7C7F"/>
                    <w:right w:val="single" w:sz="6" w:space="0" w:color="7B7C7F"/>
                  </w:divBdr>
                  <w:divsChild>
                    <w:div w:id="331221871">
                      <w:marLeft w:val="0"/>
                      <w:marRight w:val="0"/>
                      <w:marTop w:val="0"/>
                      <w:marBottom w:val="0"/>
                      <w:divBdr>
                        <w:top w:val="none" w:sz="0" w:space="0" w:color="auto"/>
                        <w:left w:val="none" w:sz="0" w:space="0" w:color="auto"/>
                        <w:bottom w:val="none" w:sz="0" w:space="0" w:color="auto"/>
                        <w:right w:val="none" w:sz="0" w:space="0" w:color="auto"/>
                      </w:divBdr>
                      <w:divsChild>
                        <w:div w:id="962922003">
                          <w:marLeft w:val="0"/>
                          <w:marRight w:val="0"/>
                          <w:marTop w:val="0"/>
                          <w:marBottom w:val="0"/>
                          <w:divBdr>
                            <w:top w:val="none" w:sz="0" w:space="0" w:color="auto"/>
                            <w:left w:val="none" w:sz="0" w:space="0" w:color="auto"/>
                            <w:bottom w:val="none" w:sz="0" w:space="0" w:color="auto"/>
                            <w:right w:val="none" w:sz="0" w:space="0" w:color="auto"/>
                          </w:divBdr>
                          <w:divsChild>
                            <w:div w:id="397676466">
                              <w:marLeft w:val="0"/>
                              <w:marRight w:val="0"/>
                              <w:marTop w:val="0"/>
                              <w:marBottom w:val="0"/>
                              <w:divBdr>
                                <w:top w:val="none" w:sz="0" w:space="0" w:color="auto"/>
                                <w:left w:val="none" w:sz="0" w:space="0" w:color="auto"/>
                                <w:bottom w:val="none" w:sz="0" w:space="0" w:color="auto"/>
                                <w:right w:val="none" w:sz="0" w:space="0" w:color="auto"/>
                              </w:divBdr>
                              <w:divsChild>
                                <w:div w:id="216473893">
                                  <w:marLeft w:val="0"/>
                                  <w:marRight w:val="0"/>
                                  <w:marTop w:val="0"/>
                                  <w:marBottom w:val="0"/>
                                  <w:divBdr>
                                    <w:top w:val="none" w:sz="0" w:space="0" w:color="auto"/>
                                    <w:left w:val="none" w:sz="0" w:space="0" w:color="auto"/>
                                    <w:bottom w:val="none" w:sz="0" w:space="0" w:color="auto"/>
                                    <w:right w:val="none" w:sz="0" w:space="0" w:color="auto"/>
                                  </w:divBdr>
                                  <w:divsChild>
                                    <w:div w:id="12543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968091">
      <w:bodyDiv w:val="1"/>
      <w:marLeft w:val="0"/>
      <w:marRight w:val="0"/>
      <w:marTop w:val="0"/>
      <w:marBottom w:val="0"/>
      <w:divBdr>
        <w:top w:val="none" w:sz="0" w:space="0" w:color="auto"/>
        <w:left w:val="none" w:sz="0" w:space="0" w:color="auto"/>
        <w:bottom w:val="none" w:sz="0" w:space="0" w:color="auto"/>
        <w:right w:val="none" w:sz="0" w:space="0" w:color="auto"/>
      </w:divBdr>
      <w:divsChild>
        <w:div w:id="1538272130">
          <w:marLeft w:val="0"/>
          <w:marRight w:val="0"/>
          <w:marTop w:val="0"/>
          <w:marBottom w:val="0"/>
          <w:divBdr>
            <w:top w:val="none" w:sz="0" w:space="0" w:color="auto"/>
            <w:left w:val="none" w:sz="0" w:space="0" w:color="auto"/>
            <w:bottom w:val="none" w:sz="0" w:space="0" w:color="auto"/>
            <w:right w:val="none" w:sz="0" w:space="0" w:color="auto"/>
          </w:divBdr>
          <w:divsChild>
            <w:div w:id="1769277399">
              <w:marLeft w:val="0"/>
              <w:marRight w:val="0"/>
              <w:marTop w:val="0"/>
              <w:marBottom w:val="0"/>
              <w:divBdr>
                <w:top w:val="none" w:sz="0" w:space="0" w:color="auto"/>
                <w:left w:val="none" w:sz="0" w:space="0" w:color="auto"/>
                <w:bottom w:val="none" w:sz="0" w:space="0" w:color="auto"/>
                <w:right w:val="none" w:sz="0" w:space="0" w:color="auto"/>
              </w:divBdr>
              <w:divsChild>
                <w:div w:id="1272282707">
                  <w:marLeft w:val="210"/>
                  <w:marRight w:val="210"/>
                  <w:marTop w:val="0"/>
                  <w:marBottom w:val="0"/>
                  <w:divBdr>
                    <w:top w:val="none" w:sz="0" w:space="0" w:color="auto"/>
                    <w:left w:val="single" w:sz="6" w:space="0" w:color="7B7C7F"/>
                    <w:bottom w:val="single" w:sz="6" w:space="0" w:color="7B7C7F"/>
                    <w:right w:val="single" w:sz="6" w:space="0" w:color="7B7C7F"/>
                  </w:divBdr>
                  <w:divsChild>
                    <w:div w:id="613901384">
                      <w:marLeft w:val="0"/>
                      <w:marRight w:val="0"/>
                      <w:marTop w:val="0"/>
                      <w:marBottom w:val="0"/>
                      <w:divBdr>
                        <w:top w:val="none" w:sz="0" w:space="0" w:color="auto"/>
                        <w:left w:val="none" w:sz="0" w:space="0" w:color="auto"/>
                        <w:bottom w:val="none" w:sz="0" w:space="0" w:color="auto"/>
                        <w:right w:val="none" w:sz="0" w:space="0" w:color="auto"/>
                      </w:divBdr>
                      <w:divsChild>
                        <w:div w:id="1706522863">
                          <w:marLeft w:val="0"/>
                          <w:marRight w:val="0"/>
                          <w:marTop w:val="0"/>
                          <w:marBottom w:val="0"/>
                          <w:divBdr>
                            <w:top w:val="none" w:sz="0" w:space="0" w:color="auto"/>
                            <w:left w:val="none" w:sz="0" w:space="0" w:color="auto"/>
                            <w:bottom w:val="none" w:sz="0" w:space="0" w:color="auto"/>
                            <w:right w:val="none" w:sz="0" w:space="0" w:color="auto"/>
                          </w:divBdr>
                          <w:divsChild>
                            <w:div w:id="1342900347">
                              <w:marLeft w:val="0"/>
                              <w:marRight w:val="0"/>
                              <w:marTop w:val="0"/>
                              <w:marBottom w:val="0"/>
                              <w:divBdr>
                                <w:top w:val="none" w:sz="0" w:space="0" w:color="auto"/>
                                <w:left w:val="none" w:sz="0" w:space="0" w:color="auto"/>
                                <w:bottom w:val="none" w:sz="0" w:space="0" w:color="auto"/>
                                <w:right w:val="none" w:sz="0" w:space="0" w:color="auto"/>
                              </w:divBdr>
                              <w:divsChild>
                                <w:div w:id="186984706">
                                  <w:marLeft w:val="0"/>
                                  <w:marRight w:val="0"/>
                                  <w:marTop w:val="0"/>
                                  <w:marBottom w:val="0"/>
                                  <w:divBdr>
                                    <w:top w:val="none" w:sz="0" w:space="0" w:color="auto"/>
                                    <w:left w:val="none" w:sz="0" w:space="0" w:color="auto"/>
                                    <w:bottom w:val="none" w:sz="0" w:space="0" w:color="auto"/>
                                    <w:right w:val="none" w:sz="0" w:space="0" w:color="auto"/>
                                  </w:divBdr>
                                  <w:divsChild>
                                    <w:div w:id="21026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391549">
      <w:bodyDiv w:val="1"/>
      <w:marLeft w:val="0"/>
      <w:marRight w:val="0"/>
      <w:marTop w:val="0"/>
      <w:marBottom w:val="0"/>
      <w:divBdr>
        <w:top w:val="none" w:sz="0" w:space="0" w:color="auto"/>
        <w:left w:val="none" w:sz="0" w:space="0" w:color="auto"/>
        <w:bottom w:val="none" w:sz="0" w:space="0" w:color="auto"/>
        <w:right w:val="none" w:sz="0" w:space="0" w:color="auto"/>
      </w:divBdr>
      <w:divsChild>
        <w:div w:id="365762576">
          <w:marLeft w:val="0"/>
          <w:marRight w:val="0"/>
          <w:marTop w:val="0"/>
          <w:marBottom w:val="0"/>
          <w:divBdr>
            <w:top w:val="none" w:sz="0" w:space="0" w:color="auto"/>
            <w:left w:val="none" w:sz="0" w:space="0" w:color="auto"/>
            <w:bottom w:val="none" w:sz="0" w:space="0" w:color="auto"/>
            <w:right w:val="none" w:sz="0" w:space="0" w:color="auto"/>
          </w:divBdr>
          <w:divsChild>
            <w:div w:id="82915408">
              <w:marLeft w:val="0"/>
              <w:marRight w:val="0"/>
              <w:marTop w:val="0"/>
              <w:marBottom w:val="0"/>
              <w:divBdr>
                <w:top w:val="none" w:sz="0" w:space="0" w:color="auto"/>
                <w:left w:val="none" w:sz="0" w:space="0" w:color="auto"/>
                <w:bottom w:val="none" w:sz="0" w:space="0" w:color="auto"/>
                <w:right w:val="none" w:sz="0" w:space="0" w:color="auto"/>
              </w:divBdr>
              <w:divsChild>
                <w:div w:id="1922132326">
                  <w:marLeft w:val="210"/>
                  <w:marRight w:val="210"/>
                  <w:marTop w:val="0"/>
                  <w:marBottom w:val="0"/>
                  <w:divBdr>
                    <w:top w:val="none" w:sz="0" w:space="0" w:color="auto"/>
                    <w:left w:val="single" w:sz="6" w:space="0" w:color="7B7C7F"/>
                    <w:bottom w:val="single" w:sz="6" w:space="0" w:color="7B7C7F"/>
                    <w:right w:val="single" w:sz="6" w:space="0" w:color="7B7C7F"/>
                  </w:divBdr>
                  <w:divsChild>
                    <w:div w:id="464323240">
                      <w:marLeft w:val="0"/>
                      <w:marRight w:val="0"/>
                      <w:marTop w:val="0"/>
                      <w:marBottom w:val="0"/>
                      <w:divBdr>
                        <w:top w:val="none" w:sz="0" w:space="0" w:color="auto"/>
                        <w:left w:val="none" w:sz="0" w:space="0" w:color="auto"/>
                        <w:bottom w:val="none" w:sz="0" w:space="0" w:color="auto"/>
                        <w:right w:val="none" w:sz="0" w:space="0" w:color="auto"/>
                      </w:divBdr>
                      <w:divsChild>
                        <w:div w:id="365057451">
                          <w:marLeft w:val="0"/>
                          <w:marRight w:val="0"/>
                          <w:marTop w:val="0"/>
                          <w:marBottom w:val="0"/>
                          <w:divBdr>
                            <w:top w:val="none" w:sz="0" w:space="0" w:color="auto"/>
                            <w:left w:val="none" w:sz="0" w:space="0" w:color="auto"/>
                            <w:bottom w:val="none" w:sz="0" w:space="0" w:color="auto"/>
                            <w:right w:val="none" w:sz="0" w:space="0" w:color="auto"/>
                          </w:divBdr>
                          <w:divsChild>
                            <w:div w:id="2125608050">
                              <w:marLeft w:val="0"/>
                              <w:marRight w:val="0"/>
                              <w:marTop w:val="0"/>
                              <w:marBottom w:val="0"/>
                              <w:divBdr>
                                <w:top w:val="none" w:sz="0" w:space="0" w:color="auto"/>
                                <w:left w:val="none" w:sz="0" w:space="0" w:color="auto"/>
                                <w:bottom w:val="none" w:sz="0" w:space="0" w:color="auto"/>
                                <w:right w:val="none" w:sz="0" w:space="0" w:color="auto"/>
                              </w:divBdr>
                              <w:divsChild>
                                <w:div w:id="1605113017">
                                  <w:marLeft w:val="0"/>
                                  <w:marRight w:val="0"/>
                                  <w:marTop w:val="0"/>
                                  <w:marBottom w:val="0"/>
                                  <w:divBdr>
                                    <w:top w:val="none" w:sz="0" w:space="0" w:color="auto"/>
                                    <w:left w:val="none" w:sz="0" w:space="0" w:color="auto"/>
                                    <w:bottom w:val="none" w:sz="0" w:space="0" w:color="auto"/>
                                    <w:right w:val="none" w:sz="0" w:space="0" w:color="auto"/>
                                  </w:divBdr>
                                  <w:divsChild>
                                    <w:div w:id="14280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535144">
      <w:bodyDiv w:val="1"/>
      <w:marLeft w:val="0"/>
      <w:marRight w:val="0"/>
      <w:marTop w:val="0"/>
      <w:marBottom w:val="0"/>
      <w:divBdr>
        <w:top w:val="none" w:sz="0" w:space="0" w:color="auto"/>
        <w:left w:val="none" w:sz="0" w:space="0" w:color="auto"/>
        <w:bottom w:val="none" w:sz="0" w:space="0" w:color="auto"/>
        <w:right w:val="none" w:sz="0" w:space="0" w:color="auto"/>
      </w:divBdr>
    </w:div>
    <w:div w:id="959410668">
      <w:bodyDiv w:val="1"/>
      <w:marLeft w:val="0"/>
      <w:marRight w:val="0"/>
      <w:marTop w:val="0"/>
      <w:marBottom w:val="0"/>
      <w:divBdr>
        <w:top w:val="none" w:sz="0" w:space="0" w:color="auto"/>
        <w:left w:val="none" w:sz="0" w:space="0" w:color="auto"/>
        <w:bottom w:val="none" w:sz="0" w:space="0" w:color="auto"/>
        <w:right w:val="none" w:sz="0" w:space="0" w:color="auto"/>
      </w:divBdr>
      <w:divsChild>
        <w:div w:id="1317566871">
          <w:marLeft w:val="0"/>
          <w:marRight w:val="0"/>
          <w:marTop w:val="0"/>
          <w:marBottom w:val="0"/>
          <w:divBdr>
            <w:top w:val="none" w:sz="0" w:space="0" w:color="auto"/>
            <w:left w:val="none" w:sz="0" w:space="0" w:color="auto"/>
            <w:bottom w:val="none" w:sz="0" w:space="0" w:color="auto"/>
            <w:right w:val="none" w:sz="0" w:space="0" w:color="auto"/>
          </w:divBdr>
          <w:divsChild>
            <w:div w:id="1199706819">
              <w:marLeft w:val="0"/>
              <w:marRight w:val="0"/>
              <w:marTop w:val="0"/>
              <w:marBottom w:val="0"/>
              <w:divBdr>
                <w:top w:val="none" w:sz="0" w:space="0" w:color="auto"/>
                <w:left w:val="none" w:sz="0" w:space="0" w:color="auto"/>
                <w:bottom w:val="none" w:sz="0" w:space="0" w:color="auto"/>
                <w:right w:val="none" w:sz="0" w:space="0" w:color="auto"/>
              </w:divBdr>
              <w:divsChild>
                <w:div w:id="109783058">
                  <w:marLeft w:val="210"/>
                  <w:marRight w:val="210"/>
                  <w:marTop w:val="0"/>
                  <w:marBottom w:val="0"/>
                  <w:divBdr>
                    <w:top w:val="none" w:sz="0" w:space="0" w:color="auto"/>
                    <w:left w:val="single" w:sz="6" w:space="0" w:color="7B7C7F"/>
                    <w:bottom w:val="single" w:sz="6" w:space="0" w:color="7B7C7F"/>
                    <w:right w:val="single" w:sz="6" w:space="0" w:color="7B7C7F"/>
                  </w:divBdr>
                  <w:divsChild>
                    <w:div w:id="468788620">
                      <w:marLeft w:val="0"/>
                      <w:marRight w:val="0"/>
                      <w:marTop w:val="0"/>
                      <w:marBottom w:val="0"/>
                      <w:divBdr>
                        <w:top w:val="none" w:sz="0" w:space="0" w:color="auto"/>
                        <w:left w:val="none" w:sz="0" w:space="0" w:color="auto"/>
                        <w:bottom w:val="none" w:sz="0" w:space="0" w:color="auto"/>
                        <w:right w:val="none" w:sz="0" w:space="0" w:color="auto"/>
                      </w:divBdr>
                      <w:divsChild>
                        <w:div w:id="1850951642">
                          <w:marLeft w:val="0"/>
                          <w:marRight w:val="0"/>
                          <w:marTop w:val="0"/>
                          <w:marBottom w:val="0"/>
                          <w:divBdr>
                            <w:top w:val="none" w:sz="0" w:space="0" w:color="auto"/>
                            <w:left w:val="none" w:sz="0" w:space="0" w:color="auto"/>
                            <w:bottom w:val="none" w:sz="0" w:space="0" w:color="auto"/>
                            <w:right w:val="none" w:sz="0" w:space="0" w:color="auto"/>
                          </w:divBdr>
                          <w:divsChild>
                            <w:div w:id="1399548785">
                              <w:marLeft w:val="0"/>
                              <w:marRight w:val="0"/>
                              <w:marTop w:val="0"/>
                              <w:marBottom w:val="0"/>
                              <w:divBdr>
                                <w:top w:val="none" w:sz="0" w:space="0" w:color="auto"/>
                                <w:left w:val="none" w:sz="0" w:space="0" w:color="auto"/>
                                <w:bottom w:val="none" w:sz="0" w:space="0" w:color="auto"/>
                                <w:right w:val="none" w:sz="0" w:space="0" w:color="auto"/>
                              </w:divBdr>
                              <w:divsChild>
                                <w:div w:id="1217741020">
                                  <w:marLeft w:val="0"/>
                                  <w:marRight w:val="0"/>
                                  <w:marTop w:val="0"/>
                                  <w:marBottom w:val="0"/>
                                  <w:divBdr>
                                    <w:top w:val="none" w:sz="0" w:space="0" w:color="auto"/>
                                    <w:left w:val="none" w:sz="0" w:space="0" w:color="auto"/>
                                    <w:bottom w:val="none" w:sz="0" w:space="0" w:color="auto"/>
                                    <w:right w:val="none" w:sz="0" w:space="0" w:color="auto"/>
                                  </w:divBdr>
                                  <w:divsChild>
                                    <w:div w:id="3455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935869">
      <w:bodyDiv w:val="1"/>
      <w:marLeft w:val="0"/>
      <w:marRight w:val="0"/>
      <w:marTop w:val="0"/>
      <w:marBottom w:val="0"/>
      <w:divBdr>
        <w:top w:val="none" w:sz="0" w:space="0" w:color="auto"/>
        <w:left w:val="none" w:sz="0" w:space="0" w:color="auto"/>
        <w:bottom w:val="none" w:sz="0" w:space="0" w:color="auto"/>
        <w:right w:val="none" w:sz="0" w:space="0" w:color="auto"/>
      </w:divBdr>
      <w:divsChild>
        <w:div w:id="1359232199">
          <w:marLeft w:val="0"/>
          <w:marRight w:val="0"/>
          <w:marTop w:val="0"/>
          <w:marBottom w:val="0"/>
          <w:divBdr>
            <w:top w:val="none" w:sz="0" w:space="0" w:color="auto"/>
            <w:left w:val="none" w:sz="0" w:space="0" w:color="auto"/>
            <w:bottom w:val="none" w:sz="0" w:space="0" w:color="auto"/>
            <w:right w:val="none" w:sz="0" w:space="0" w:color="auto"/>
          </w:divBdr>
          <w:divsChild>
            <w:div w:id="588538432">
              <w:marLeft w:val="0"/>
              <w:marRight w:val="0"/>
              <w:marTop w:val="0"/>
              <w:marBottom w:val="0"/>
              <w:divBdr>
                <w:top w:val="none" w:sz="0" w:space="0" w:color="auto"/>
                <w:left w:val="none" w:sz="0" w:space="0" w:color="auto"/>
                <w:bottom w:val="none" w:sz="0" w:space="0" w:color="auto"/>
                <w:right w:val="none" w:sz="0" w:space="0" w:color="auto"/>
              </w:divBdr>
              <w:divsChild>
                <w:div w:id="1057239938">
                  <w:marLeft w:val="210"/>
                  <w:marRight w:val="210"/>
                  <w:marTop w:val="0"/>
                  <w:marBottom w:val="0"/>
                  <w:divBdr>
                    <w:top w:val="none" w:sz="0" w:space="0" w:color="auto"/>
                    <w:left w:val="single" w:sz="6" w:space="0" w:color="7B7C7F"/>
                    <w:bottom w:val="single" w:sz="6" w:space="0" w:color="7B7C7F"/>
                    <w:right w:val="single" w:sz="6" w:space="0" w:color="7B7C7F"/>
                  </w:divBdr>
                  <w:divsChild>
                    <w:div w:id="1508060935">
                      <w:marLeft w:val="0"/>
                      <w:marRight w:val="0"/>
                      <w:marTop w:val="0"/>
                      <w:marBottom w:val="0"/>
                      <w:divBdr>
                        <w:top w:val="none" w:sz="0" w:space="0" w:color="auto"/>
                        <w:left w:val="none" w:sz="0" w:space="0" w:color="auto"/>
                        <w:bottom w:val="none" w:sz="0" w:space="0" w:color="auto"/>
                        <w:right w:val="none" w:sz="0" w:space="0" w:color="auto"/>
                      </w:divBdr>
                      <w:divsChild>
                        <w:div w:id="1518037755">
                          <w:marLeft w:val="0"/>
                          <w:marRight w:val="0"/>
                          <w:marTop w:val="0"/>
                          <w:marBottom w:val="0"/>
                          <w:divBdr>
                            <w:top w:val="none" w:sz="0" w:space="0" w:color="auto"/>
                            <w:left w:val="none" w:sz="0" w:space="0" w:color="auto"/>
                            <w:bottom w:val="none" w:sz="0" w:space="0" w:color="auto"/>
                            <w:right w:val="none" w:sz="0" w:space="0" w:color="auto"/>
                          </w:divBdr>
                          <w:divsChild>
                            <w:div w:id="280695625">
                              <w:marLeft w:val="0"/>
                              <w:marRight w:val="0"/>
                              <w:marTop w:val="0"/>
                              <w:marBottom w:val="0"/>
                              <w:divBdr>
                                <w:top w:val="none" w:sz="0" w:space="0" w:color="auto"/>
                                <w:left w:val="none" w:sz="0" w:space="0" w:color="auto"/>
                                <w:bottom w:val="none" w:sz="0" w:space="0" w:color="auto"/>
                                <w:right w:val="none" w:sz="0" w:space="0" w:color="auto"/>
                              </w:divBdr>
                              <w:divsChild>
                                <w:div w:id="2127264453">
                                  <w:marLeft w:val="0"/>
                                  <w:marRight w:val="0"/>
                                  <w:marTop w:val="0"/>
                                  <w:marBottom w:val="0"/>
                                  <w:divBdr>
                                    <w:top w:val="none" w:sz="0" w:space="0" w:color="auto"/>
                                    <w:left w:val="none" w:sz="0" w:space="0" w:color="auto"/>
                                    <w:bottom w:val="none" w:sz="0" w:space="0" w:color="auto"/>
                                    <w:right w:val="none" w:sz="0" w:space="0" w:color="auto"/>
                                  </w:divBdr>
                                  <w:divsChild>
                                    <w:div w:id="20453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891063">
      <w:bodyDiv w:val="1"/>
      <w:marLeft w:val="0"/>
      <w:marRight w:val="0"/>
      <w:marTop w:val="0"/>
      <w:marBottom w:val="0"/>
      <w:divBdr>
        <w:top w:val="none" w:sz="0" w:space="0" w:color="auto"/>
        <w:left w:val="none" w:sz="0" w:space="0" w:color="auto"/>
        <w:bottom w:val="none" w:sz="0" w:space="0" w:color="auto"/>
        <w:right w:val="none" w:sz="0" w:space="0" w:color="auto"/>
      </w:divBdr>
      <w:divsChild>
        <w:div w:id="1229270731">
          <w:marLeft w:val="0"/>
          <w:marRight w:val="0"/>
          <w:marTop w:val="0"/>
          <w:marBottom w:val="0"/>
          <w:divBdr>
            <w:top w:val="none" w:sz="0" w:space="0" w:color="auto"/>
            <w:left w:val="none" w:sz="0" w:space="0" w:color="auto"/>
            <w:bottom w:val="none" w:sz="0" w:space="0" w:color="auto"/>
            <w:right w:val="none" w:sz="0" w:space="0" w:color="auto"/>
          </w:divBdr>
          <w:divsChild>
            <w:div w:id="365763264">
              <w:marLeft w:val="0"/>
              <w:marRight w:val="0"/>
              <w:marTop w:val="0"/>
              <w:marBottom w:val="0"/>
              <w:divBdr>
                <w:top w:val="none" w:sz="0" w:space="0" w:color="auto"/>
                <w:left w:val="none" w:sz="0" w:space="0" w:color="auto"/>
                <w:bottom w:val="none" w:sz="0" w:space="0" w:color="auto"/>
                <w:right w:val="none" w:sz="0" w:space="0" w:color="auto"/>
              </w:divBdr>
              <w:divsChild>
                <w:div w:id="1583642593">
                  <w:marLeft w:val="0"/>
                  <w:marRight w:val="0"/>
                  <w:marTop w:val="0"/>
                  <w:marBottom w:val="0"/>
                  <w:divBdr>
                    <w:top w:val="none" w:sz="0" w:space="0" w:color="auto"/>
                    <w:left w:val="none" w:sz="0" w:space="0" w:color="auto"/>
                    <w:bottom w:val="none" w:sz="0" w:space="0" w:color="auto"/>
                    <w:right w:val="none" w:sz="0" w:space="0" w:color="auto"/>
                  </w:divBdr>
                  <w:divsChild>
                    <w:div w:id="1233353579">
                      <w:marLeft w:val="0"/>
                      <w:marRight w:val="0"/>
                      <w:marTop w:val="0"/>
                      <w:marBottom w:val="0"/>
                      <w:divBdr>
                        <w:top w:val="none" w:sz="0" w:space="0" w:color="auto"/>
                        <w:left w:val="none" w:sz="0" w:space="0" w:color="auto"/>
                        <w:bottom w:val="none" w:sz="0" w:space="0" w:color="auto"/>
                        <w:right w:val="none" w:sz="0" w:space="0" w:color="auto"/>
                      </w:divBdr>
                      <w:divsChild>
                        <w:div w:id="2115780064">
                          <w:marLeft w:val="0"/>
                          <w:marRight w:val="0"/>
                          <w:marTop w:val="0"/>
                          <w:marBottom w:val="0"/>
                          <w:divBdr>
                            <w:top w:val="none" w:sz="0" w:space="0" w:color="auto"/>
                            <w:left w:val="none" w:sz="0" w:space="0" w:color="auto"/>
                            <w:bottom w:val="none" w:sz="0" w:space="0" w:color="auto"/>
                            <w:right w:val="none" w:sz="0" w:space="0" w:color="auto"/>
                          </w:divBdr>
                          <w:divsChild>
                            <w:div w:id="274797843">
                              <w:marLeft w:val="0"/>
                              <w:marRight w:val="0"/>
                              <w:marTop w:val="0"/>
                              <w:marBottom w:val="0"/>
                              <w:divBdr>
                                <w:top w:val="none" w:sz="0" w:space="0" w:color="auto"/>
                                <w:left w:val="none" w:sz="0" w:space="0" w:color="auto"/>
                                <w:bottom w:val="none" w:sz="0" w:space="0" w:color="auto"/>
                                <w:right w:val="none" w:sz="0" w:space="0" w:color="auto"/>
                              </w:divBdr>
                              <w:divsChild>
                                <w:div w:id="1289124549">
                                  <w:marLeft w:val="0"/>
                                  <w:marRight w:val="0"/>
                                  <w:marTop w:val="0"/>
                                  <w:marBottom w:val="0"/>
                                  <w:divBdr>
                                    <w:top w:val="none" w:sz="0" w:space="0" w:color="auto"/>
                                    <w:left w:val="none" w:sz="0" w:space="0" w:color="auto"/>
                                    <w:bottom w:val="none" w:sz="0" w:space="0" w:color="auto"/>
                                    <w:right w:val="none" w:sz="0" w:space="0" w:color="auto"/>
                                  </w:divBdr>
                                  <w:divsChild>
                                    <w:div w:id="1448084062">
                                      <w:marLeft w:val="0"/>
                                      <w:marRight w:val="0"/>
                                      <w:marTop w:val="0"/>
                                      <w:marBottom w:val="0"/>
                                      <w:divBdr>
                                        <w:top w:val="none" w:sz="0" w:space="0" w:color="auto"/>
                                        <w:left w:val="none" w:sz="0" w:space="0" w:color="auto"/>
                                        <w:bottom w:val="none" w:sz="0" w:space="0" w:color="auto"/>
                                        <w:right w:val="none" w:sz="0" w:space="0" w:color="auto"/>
                                      </w:divBdr>
                                      <w:divsChild>
                                        <w:div w:id="42171169">
                                          <w:marLeft w:val="0"/>
                                          <w:marRight w:val="0"/>
                                          <w:marTop w:val="0"/>
                                          <w:marBottom w:val="0"/>
                                          <w:divBdr>
                                            <w:top w:val="none" w:sz="0" w:space="0" w:color="auto"/>
                                            <w:left w:val="none" w:sz="0" w:space="0" w:color="auto"/>
                                            <w:bottom w:val="none" w:sz="0" w:space="0" w:color="auto"/>
                                            <w:right w:val="none" w:sz="0" w:space="0" w:color="auto"/>
                                          </w:divBdr>
                                          <w:divsChild>
                                            <w:div w:id="1376003685">
                                              <w:marLeft w:val="0"/>
                                              <w:marRight w:val="0"/>
                                              <w:marTop w:val="0"/>
                                              <w:marBottom w:val="0"/>
                                              <w:divBdr>
                                                <w:top w:val="none" w:sz="0" w:space="0" w:color="auto"/>
                                                <w:left w:val="none" w:sz="0" w:space="0" w:color="auto"/>
                                                <w:bottom w:val="none" w:sz="0" w:space="0" w:color="auto"/>
                                                <w:right w:val="none" w:sz="0" w:space="0" w:color="auto"/>
                                              </w:divBdr>
                                            </w:div>
                                            <w:div w:id="2055618421">
                                              <w:marLeft w:val="0"/>
                                              <w:marRight w:val="0"/>
                                              <w:marTop w:val="0"/>
                                              <w:marBottom w:val="0"/>
                                              <w:divBdr>
                                                <w:top w:val="none" w:sz="0" w:space="0" w:color="auto"/>
                                                <w:left w:val="none" w:sz="0" w:space="0" w:color="auto"/>
                                                <w:bottom w:val="none" w:sz="0" w:space="0" w:color="auto"/>
                                                <w:right w:val="none" w:sz="0" w:space="0" w:color="auto"/>
                                              </w:divBdr>
                                              <w:divsChild>
                                                <w:div w:id="1877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23469">
                                          <w:marLeft w:val="0"/>
                                          <w:marRight w:val="0"/>
                                          <w:marTop w:val="0"/>
                                          <w:marBottom w:val="0"/>
                                          <w:divBdr>
                                            <w:top w:val="none" w:sz="0" w:space="0" w:color="auto"/>
                                            <w:left w:val="none" w:sz="0" w:space="0" w:color="auto"/>
                                            <w:bottom w:val="none" w:sz="0" w:space="0" w:color="auto"/>
                                            <w:right w:val="none" w:sz="0" w:space="0" w:color="auto"/>
                                          </w:divBdr>
                                          <w:divsChild>
                                            <w:div w:id="1532382467">
                                              <w:marLeft w:val="0"/>
                                              <w:marRight w:val="0"/>
                                              <w:marTop w:val="0"/>
                                              <w:marBottom w:val="0"/>
                                              <w:divBdr>
                                                <w:top w:val="none" w:sz="0" w:space="0" w:color="auto"/>
                                                <w:left w:val="none" w:sz="0" w:space="0" w:color="auto"/>
                                                <w:bottom w:val="none" w:sz="0" w:space="0" w:color="auto"/>
                                                <w:right w:val="none" w:sz="0" w:space="0" w:color="auto"/>
                                              </w:divBdr>
                                            </w:div>
                                            <w:div w:id="1865360942">
                                              <w:marLeft w:val="0"/>
                                              <w:marRight w:val="0"/>
                                              <w:marTop w:val="0"/>
                                              <w:marBottom w:val="0"/>
                                              <w:divBdr>
                                                <w:top w:val="none" w:sz="0" w:space="0" w:color="auto"/>
                                                <w:left w:val="none" w:sz="0" w:space="0" w:color="auto"/>
                                                <w:bottom w:val="none" w:sz="0" w:space="0" w:color="auto"/>
                                                <w:right w:val="none" w:sz="0" w:space="0" w:color="auto"/>
                                              </w:divBdr>
                                              <w:divsChild>
                                                <w:div w:id="628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638604">
      <w:bodyDiv w:val="1"/>
      <w:marLeft w:val="0"/>
      <w:marRight w:val="0"/>
      <w:marTop w:val="0"/>
      <w:marBottom w:val="0"/>
      <w:divBdr>
        <w:top w:val="none" w:sz="0" w:space="0" w:color="auto"/>
        <w:left w:val="none" w:sz="0" w:space="0" w:color="auto"/>
        <w:bottom w:val="none" w:sz="0" w:space="0" w:color="auto"/>
        <w:right w:val="none" w:sz="0" w:space="0" w:color="auto"/>
      </w:divBdr>
      <w:divsChild>
        <w:div w:id="879975372">
          <w:marLeft w:val="0"/>
          <w:marRight w:val="0"/>
          <w:marTop w:val="0"/>
          <w:marBottom w:val="0"/>
          <w:divBdr>
            <w:top w:val="none" w:sz="0" w:space="0" w:color="auto"/>
            <w:left w:val="none" w:sz="0" w:space="0" w:color="auto"/>
            <w:bottom w:val="none" w:sz="0" w:space="0" w:color="auto"/>
            <w:right w:val="none" w:sz="0" w:space="0" w:color="auto"/>
          </w:divBdr>
          <w:divsChild>
            <w:div w:id="511191144">
              <w:marLeft w:val="0"/>
              <w:marRight w:val="0"/>
              <w:marTop w:val="0"/>
              <w:marBottom w:val="0"/>
              <w:divBdr>
                <w:top w:val="none" w:sz="0" w:space="0" w:color="auto"/>
                <w:left w:val="none" w:sz="0" w:space="0" w:color="auto"/>
                <w:bottom w:val="none" w:sz="0" w:space="0" w:color="auto"/>
                <w:right w:val="none" w:sz="0" w:space="0" w:color="auto"/>
              </w:divBdr>
              <w:divsChild>
                <w:div w:id="2111781663">
                  <w:marLeft w:val="210"/>
                  <w:marRight w:val="210"/>
                  <w:marTop w:val="0"/>
                  <w:marBottom w:val="0"/>
                  <w:divBdr>
                    <w:top w:val="none" w:sz="0" w:space="0" w:color="auto"/>
                    <w:left w:val="single" w:sz="6" w:space="0" w:color="7B7C7F"/>
                    <w:bottom w:val="single" w:sz="6" w:space="0" w:color="7B7C7F"/>
                    <w:right w:val="single" w:sz="6" w:space="0" w:color="7B7C7F"/>
                  </w:divBdr>
                  <w:divsChild>
                    <w:div w:id="122042695">
                      <w:marLeft w:val="0"/>
                      <w:marRight w:val="0"/>
                      <w:marTop w:val="0"/>
                      <w:marBottom w:val="0"/>
                      <w:divBdr>
                        <w:top w:val="none" w:sz="0" w:space="0" w:color="auto"/>
                        <w:left w:val="none" w:sz="0" w:space="0" w:color="auto"/>
                        <w:bottom w:val="none" w:sz="0" w:space="0" w:color="auto"/>
                        <w:right w:val="none" w:sz="0" w:space="0" w:color="auto"/>
                      </w:divBdr>
                      <w:divsChild>
                        <w:div w:id="762650459">
                          <w:marLeft w:val="0"/>
                          <w:marRight w:val="0"/>
                          <w:marTop w:val="0"/>
                          <w:marBottom w:val="0"/>
                          <w:divBdr>
                            <w:top w:val="none" w:sz="0" w:space="0" w:color="auto"/>
                            <w:left w:val="none" w:sz="0" w:space="0" w:color="auto"/>
                            <w:bottom w:val="none" w:sz="0" w:space="0" w:color="auto"/>
                            <w:right w:val="none" w:sz="0" w:space="0" w:color="auto"/>
                          </w:divBdr>
                          <w:divsChild>
                            <w:div w:id="1417551975">
                              <w:marLeft w:val="0"/>
                              <w:marRight w:val="0"/>
                              <w:marTop w:val="0"/>
                              <w:marBottom w:val="0"/>
                              <w:divBdr>
                                <w:top w:val="none" w:sz="0" w:space="0" w:color="auto"/>
                                <w:left w:val="none" w:sz="0" w:space="0" w:color="auto"/>
                                <w:bottom w:val="none" w:sz="0" w:space="0" w:color="auto"/>
                                <w:right w:val="none" w:sz="0" w:space="0" w:color="auto"/>
                              </w:divBdr>
                              <w:divsChild>
                                <w:div w:id="159004595">
                                  <w:marLeft w:val="0"/>
                                  <w:marRight w:val="0"/>
                                  <w:marTop w:val="0"/>
                                  <w:marBottom w:val="0"/>
                                  <w:divBdr>
                                    <w:top w:val="none" w:sz="0" w:space="0" w:color="auto"/>
                                    <w:left w:val="none" w:sz="0" w:space="0" w:color="auto"/>
                                    <w:bottom w:val="none" w:sz="0" w:space="0" w:color="auto"/>
                                    <w:right w:val="none" w:sz="0" w:space="0" w:color="auto"/>
                                  </w:divBdr>
                                  <w:divsChild>
                                    <w:div w:id="1787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145286">
      <w:bodyDiv w:val="1"/>
      <w:marLeft w:val="0"/>
      <w:marRight w:val="0"/>
      <w:marTop w:val="0"/>
      <w:marBottom w:val="0"/>
      <w:divBdr>
        <w:top w:val="none" w:sz="0" w:space="0" w:color="auto"/>
        <w:left w:val="none" w:sz="0" w:space="0" w:color="auto"/>
        <w:bottom w:val="none" w:sz="0" w:space="0" w:color="auto"/>
        <w:right w:val="none" w:sz="0" w:space="0" w:color="auto"/>
      </w:divBdr>
      <w:divsChild>
        <w:div w:id="822352860">
          <w:marLeft w:val="0"/>
          <w:marRight w:val="0"/>
          <w:marTop w:val="0"/>
          <w:marBottom w:val="0"/>
          <w:divBdr>
            <w:top w:val="none" w:sz="0" w:space="0" w:color="auto"/>
            <w:left w:val="none" w:sz="0" w:space="0" w:color="auto"/>
            <w:bottom w:val="none" w:sz="0" w:space="0" w:color="auto"/>
            <w:right w:val="none" w:sz="0" w:space="0" w:color="auto"/>
          </w:divBdr>
          <w:divsChild>
            <w:div w:id="605507768">
              <w:marLeft w:val="0"/>
              <w:marRight w:val="0"/>
              <w:marTop w:val="0"/>
              <w:marBottom w:val="0"/>
              <w:divBdr>
                <w:top w:val="none" w:sz="0" w:space="0" w:color="auto"/>
                <w:left w:val="none" w:sz="0" w:space="0" w:color="auto"/>
                <w:bottom w:val="none" w:sz="0" w:space="0" w:color="auto"/>
                <w:right w:val="none" w:sz="0" w:space="0" w:color="auto"/>
              </w:divBdr>
              <w:divsChild>
                <w:div w:id="1072922507">
                  <w:marLeft w:val="210"/>
                  <w:marRight w:val="210"/>
                  <w:marTop w:val="0"/>
                  <w:marBottom w:val="0"/>
                  <w:divBdr>
                    <w:top w:val="none" w:sz="0" w:space="0" w:color="auto"/>
                    <w:left w:val="single" w:sz="6" w:space="0" w:color="7B7C7F"/>
                    <w:bottom w:val="single" w:sz="6" w:space="0" w:color="7B7C7F"/>
                    <w:right w:val="single" w:sz="6" w:space="0" w:color="7B7C7F"/>
                  </w:divBdr>
                  <w:divsChild>
                    <w:div w:id="1461417467">
                      <w:marLeft w:val="0"/>
                      <w:marRight w:val="0"/>
                      <w:marTop w:val="0"/>
                      <w:marBottom w:val="0"/>
                      <w:divBdr>
                        <w:top w:val="none" w:sz="0" w:space="0" w:color="auto"/>
                        <w:left w:val="none" w:sz="0" w:space="0" w:color="auto"/>
                        <w:bottom w:val="none" w:sz="0" w:space="0" w:color="auto"/>
                        <w:right w:val="none" w:sz="0" w:space="0" w:color="auto"/>
                      </w:divBdr>
                      <w:divsChild>
                        <w:div w:id="891426089">
                          <w:marLeft w:val="0"/>
                          <w:marRight w:val="0"/>
                          <w:marTop w:val="0"/>
                          <w:marBottom w:val="0"/>
                          <w:divBdr>
                            <w:top w:val="none" w:sz="0" w:space="0" w:color="auto"/>
                            <w:left w:val="none" w:sz="0" w:space="0" w:color="auto"/>
                            <w:bottom w:val="none" w:sz="0" w:space="0" w:color="auto"/>
                            <w:right w:val="none" w:sz="0" w:space="0" w:color="auto"/>
                          </w:divBdr>
                          <w:divsChild>
                            <w:div w:id="558514682">
                              <w:marLeft w:val="0"/>
                              <w:marRight w:val="0"/>
                              <w:marTop w:val="0"/>
                              <w:marBottom w:val="0"/>
                              <w:divBdr>
                                <w:top w:val="none" w:sz="0" w:space="0" w:color="auto"/>
                                <w:left w:val="none" w:sz="0" w:space="0" w:color="auto"/>
                                <w:bottom w:val="none" w:sz="0" w:space="0" w:color="auto"/>
                                <w:right w:val="none" w:sz="0" w:space="0" w:color="auto"/>
                              </w:divBdr>
                              <w:divsChild>
                                <w:div w:id="1220244749">
                                  <w:marLeft w:val="0"/>
                                  <w:marRight w:val="0"/>
                                  <w:marTop w:val="0"/>
                                  <w:marBottom w:val="0"/>
                                  <w:divBdr>
                                    <w:top w:val="none" w:sz="0" w:space="0" w:color="auto"/>
                                    <w:left w:val="none" w:sz="0" w:space="0" w:color="auto"/>
                                    <w:bottom w:val="none" w:sz="0" w:space="0" w:color="auto"/>
                                    <w:right w:val="none" w:sz="0" w:space="0" w:color="auto"/>
                                  </w:divBdr>
                                  <w:divsChild>
                                    <w:div w:id="9112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283352">
      <w:bodyDiv w:val="1"/>
      <w:marLeft w:val="0"/>
      <w:marRight w:val="0"/>
      <w:marTop w:val="0"/>
      <w:marBottom w:val="0"/>
      <w:divBdr>
        <w:top w:val="none" w:sz="0" w:space="0" w:color="auto"/>
        <w:left w:val="none" w:sz="0" w:space="0" w:color="auto"/>
        <w:bottom w:val="none" w:sz="0" w:space="0" w:color="auto"/>
        <w:right w:val="none" w:sz="0" w:space="0" w:color="auto"/>
      </w:divBdr>
      <w:divsChild>
        <w:div w:id="1924027630">
          <w:marLeft w:val="0"/>
          <w:marRight w:val="0"/>
          <w:marTop w:val="0"/>
          <w:marBottom w:val="0"/>
          <w:divBdr>
            <w:top w:val="none" w:sz="0" w:space="0" w:color="auto"/>
            <w:left w:val="none" w:sz="0" w:space="0" w:color="auto"/>
            <w:bottom w:val="none" w:sz="0" w:space="0" w:color="auto"/>
            <w:right w:val="none" w:sz="0" w:space="0" w:color="auto"/>
          </w:divBdr>
          <w:divsChild>
            <w:div w:id="1512648360">
              <w:marLeft w:val="0"/>
              <w:marRight w:val="0"/>
              <w:marTop w:val="0"/>
              <w:marBottom w:val="0"/>
              <w:divBdr>
                <w:top w:val="none" w:sz="0" w:space="0" w:color="auto"/>
                <w:left w:val="none" w:sz="0" w:space="0" w:color="auto"/>
                <w:bottom w:val="none" w:sz="0" w:space="0" w:color="auto"/>
                <w:right w:val="none" w:sz="0" w:space="0" w:color="auto"/>
              </w:divBdr>
              <w:divsChild>
                <w:div w:id="788358063">
                  <w:marLeft w:val="210"/>
                  <w:marRight w:val="210"/>
                  <w:marTop w:val="0"/>
                  <w:marBottom w:val="0"/>
                  <w:divBdr>
                    <w:top w:val="none" w:sz="0" w:space="0" w:color="auto"/>
                    <w:left w:val="single" w:sz="6" w:space="0" w:color="7B7C7F"/>
                    <w:bottom w:val="single" w:sz="6" w:space="0" w:color="7B7C7F"/>
                    <w:right w:val="single" w:sz="6" w:space="0" w:color="7B7C7F"/>
                  </w:divBdr>
                  <w:divsChild>
                    <w:div w:id="1467090832">
                      <w:marLeft w:val="0"/>
                      <w:marRight w:val="0"/>
                      <w:marTop w:val="0"/>
                      <w:marBottom w:val="0"/>
                      <w:divBdr>
                        <w:top w:val="none" w:sz="0" w:space="0" w:color="auto"/>
                        <w:left w:val="none" w:sz="0" w:space="0" w:color="auto"/>
                        <w:bottom w:val="none" w:sz="0" w:space="0" w:color="auto"/>
                        <w:right w:val="none" w:sz="0" w:space="0" w:color="auto"/>
                      </w:divBdr>
                      <w:divsChild>
                        <w:div w:id="2133396246">
                          <w:marLeft w:val="0"/>
                          <w:marRight w:val="0"/>
                          <w:marTop w:val="0"/>
                          <w:marBottom w:val="0"/>
                          <w:divBdr>
                            <w:top w:val="none" w:sz="0" w:space="0" w:color="auto"/>
                            <w:left w:val="none" w:sz="0" w:space="0" w:color="auto"/>
                            <w:bottom w:val="none" w:sz="0" w:space="0" w:color="auto"/>
                            <w:right w:val="none" w:sz="0" w:space="0" w:color="auto"/>
                          </w:divBdr>
                          <w:divsChild>
                            <w:div w:id="741223877">
                              <w:marLeft w:val="0"/>
                              <w:marRight w:val="0"/>
                              <w:marTop w:val="0"/>
                              <w:marBottom w:val="0"/>
                              <w:divBdr>
                                <w:top w:val="none" w:sz="0" w:space="0" w:color="auto"/>
                                <w:left w:val="none" w:sz="0" w:space="0" w:color="auto"/>
                                <w:bottom w:val="none" w:sz="0" w:space="0" w:color="auto"/>
                                <w:right w:val="none" w:sz="0" w:space="0" w:color="auto"/>
                              </w:divBdr>
                              <w:divsChild>
                                <w:div w:id="88694331">
                                  <w:marLeft w:val="0"/>
                                  <w:marRight w:val="0"/>
                                  <w:marTop w:val="0"/>
                                  <w:marBottom w:val="0"/>
                                  <w:divBdr>
                                    <w:top w:val="none" w:sz="0" w:space="0" w:color="auto"/>
                                    <w:left w:val="none" w:sz="0" w:space="0" w:color="auto"/>
                                    <w:bottom w:val="none" w:sz="0" w:space="0" w:color="auto"/>
                                    <w:right w:val="none" w:sz="0" w:space="0" w:color="auto"/>
                                  </w:divBdr>
                                  <w:divsChild>
                                    <w:div w:id="8945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290800">
      <w:bodyDiv w:val="1"/>
      <w:marLeft w:val="0"/>
      <w:marRight w:val="0"/>
      <w:marTop w:val="0"/>
      <w:marBottom w:val="0"/>
      <w:divBdr>
        <w:top w:val="none" w:sz="0" w:space="0" w:color="auto"/>
        <w:left w:val="none" w:sz="0" w:space="0" w:color="auto"/>
        <w:bottom w:val="none" w:sz="0" w:space="0" w:color="auto"/>
        <w:right w:val="none" w:sz="0" w:space="0" w:color="auto"/>
      </w:divBdr>
    </w:div>
    <w:div w:id="1573000467">
      <w:bodyDiv w:val="1"/>
      <w:marLeft w:val="0"/>
      <w:marRight w:val="0"/>
      <w:marTop w:val="0"/>
      <w:marBottom w:val="0"/>
      <w:divBdr>
        <w:top w:val="none" w:sz="0" w:space="0" w:color="auto"/>
        <w:left w:val="none" w:sz="0" w:space="0" w:color="auto"/>
        <w:bottom w:val="none" w:sz="0" w:space="0" w:color="auto"/>
        <w:right w:val="none" w:sz="0" w:space="0" w:color="auto"/>
      </w:divBdr>
      <w:divsChild>
        <w:div w:id="2123567364">
          <w:marLeft w:val="0"/>
          <w:marRight w:val="0"/>
          <w:marTop w:val="0"/>
          <w:marBottom w:val="0"/>
          <w:divBdr>
            <w:top w:val="none" w:sz="0" w:space="0" w:color="auto"/>
            <w:left w:val="none" w:sz="0" w:space="0" w:color="auto"/>
            <w:bottom w:val="none" w:sz="0" w:space="0" w:color="auto"/>
            <w:right w:val="none" w:sz="0" w:space="0" w:color="auto"/>
          </w:divBdr>
          <w:divsChild>
            <w:div w:id="1106196624">
              <w:marLeft w:val="0"/>
              <w:marRight w:val="0"/>
              <w:marTop w:val="0"/>
              <w:marBottom w:val="0"/>
              <w:divBdr>
                <w:top w:val="none" w:sz="0" w:space="0" w:color="auto"/>
                <w:left w:val="none" w:sz="0" w:space="0" w:color="auto"/>
                <w:bottom w:val="none" w:sz="0" w:space="0" w:color="auto"/>
                <w:right w:val="none" w:sz="0" w:space="0" w:color="auto"/>
              </w:divBdr>
              <w:divsChild>
                <w:div w:id="1442995458">
                  <w:marLeft w:val="210"/>
                  <w:marRight w:val="210"/>
                  <w:marTop w:val="0"/>
                  <w:marBottom w:val="0"/>
                  <w:divBdr>
                    <w:top w:val="none" w:sz="0" w:space="0" w:color="auto"/>
                    <w:left w:val="single" w:sz="6" w:space="0" w:color="7B7C7F"/>
                    <w:bottom w:val="single" w:sz="6" w:space="0" w:color="7B7C7F"/>
                    <w:right w:val="single" w:sz="6" w:space="0" w:color="7B7C7F"/>
                  </w:divBdr>
                  <w:divsChild>
                    <w:div w:id="1242981642">
                      <w:marLeft w:val="0"/>
                      <w:marRight w:val="0"/>
                      <w:marTop w:val="0"/>
                      <w:marBottom w:val="0"/>
                      <w:divBdr>
                        <w:top w:val="none" w:sz="0" w:space="0" w:color="auto"/>
                        <w:left w:val="none" w:sz="0" w:space="0" w:color="auto"/>
                        <w:bottom w:val="none" w:sz="0" w:space="0" w:color="auto"/>
                        <w:right w:val="none" w:sz="0" w:space="0" w:color="auto"/>
                      </w:divBdr>
                      <w:divsChild>
                        <w:div w:id="418060752">
                          <w:marLeft w:val="0"/>
                          <w:marRight w:val="0"/>
                          <w:marTop w:val="0"/>
                          <w:marBottom w:val="0"/>
                          <w:divBdr>
                            <w:top w:val="none" w:sz="0" w:space="0" w:color="auto"/>
                            <w:left w:val="none" w:sz="0" w:space="0" w:color="auto"/>
                            <w:bottom w:val="none" w:sz="0" w:space="0" w:color="auto"/>
                            <w:right w:val="none" w:sz="0" w:space="0" w:color="auto"/>
                          </w:divBdr>
                          <w:divsChild>
                            <w:div w:id="1731464520">
                              <w:marLeft w:val="0"/>
                              <w:marRight w:val="0"/>
                              <w:marTop w:val="0"/>
                              <w:marBottom w:val="0"/>
                              <w:divBdr>
                                <w:top w:val="none" w:sz="0" w:space="0" w:color="auto"/>
                                <w:left w:val="none" w:sz="0" w:space="0" w:color="auto"/>
                                <w:bottom w:val="none" w:sz="0" w:space="0" w:color="auto"/>
                                <w:right w:val="none" w:sz="0" w:space="0" w:color="auto"/>
                              </w:divBdr>
                              <w:divsChild>
                                <w:div w:id="330987744">
                                  <w:marLeft w:val="0"/>
                                  <w:marRight w:val="0"/>
                                  <w:marTop w:val="0"/>
                                  <w:marBottom w:val="0"/>
                                  <w:divBdr>
                                    <w:top w:val="none" w:sz="0" w:space="0" w:color="auto"/>
                                    <w:left w:val="none" w:sz="0" w:space="0" w:color="auto"/>
                                    <w:bottom w:val="none" w:sz="0" w:space="0" w:color="auto"/>
                                    <w:right w:val="none" w:sz="0" w:space="0" w:color="auto"/>
                                  </w:divBdr>
                                  <w:divsChild>
                                    <w:div w:id="3938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38588">
      <w:bodyDiv w:val="1"/>
      <w:marLeft w:val="0"/>
      <w:marRight w:val="0"/>
      <w:marTop w:val="0"/>
      <w:marBottom w:val="0"/>
      <w:divBdr>
        <w:top w:val="none" w:sz="0" w:space="0" w:color="auto"/>
        <w:left w:val="none" w:sz="0" w:space="0" w:color="auto"/>
        <w:bottom w:val="none" w:sz="0" w:space="0" w:color="auto"/>
        <w:right w:val="none" w:sz="0" w:space="0" w:color="auto"/>
      </w:divBdr>
      <w:divsChild>
        <w:div w:id="655107247">
          <w:marLeft w:val="0"/>
          <w:marRight w:val="0"/>
          <w:marTop w:val="0"/>
          <w:marBottom w:val="0"/>
          <w:divBdr>
            <w:top w:val="none" w:sz="0" w:space="0" w:color="auto"/>
            <w:left w:val="none" w:sz="0" w:space="0" w:color="auto"/>
            <w:bottom w:val="none" w:sz="0" w:space="0" w:color="auto"/>
            <w:right w:val="none" w:sz="0" w:space="0" w:color="auto"/>
          </w:divBdr>
          <w:divsChild>
            <w:div w:id="20324692">
              <w:marLeft w:val="0"/>
              <w:marRight w:val="0"/>
              <w:marTop w:val="0"/>
              <w:marBottom w:val="0"/>
              <w:divBdr>
                <w:top w:val="none" w:sz="0" w:space="0" w:color="auto"/>
                <w:left w:val="none" w:sz="0" w:space="0" w:color="auto"/>
                <w:bottom w:val="none" w:sz="0" w:space="0" w:color="auto"/>
                <w:right w:val="none" w:sz="0" w:space="0" w:color="auto"/>
              </w:divBdr>
              <w:divsChild>
                <w:div w:id="336543008">
                  <w:marLeft w:val="210"/>
                  <w:marRight w:val="210"/>
                  <w:marTop w:val="0"/>
                  <w:marBottom w:val="0"/>
                  <w:divBdr>
                    <w:top w:val="none" w:sz="0" w:space="0" w:color="auto"/>
                    <w:left w:val="single" w:sz="6" w:space="0" w:color="7B7C7F"/>
                    <w:bottom w:val="single" w:sz="6" w:space="0" w:color="7B7C7F"/>
                    <w:right w:val="single" w:sz="6" w:space="0" w:color="7B7C7F"/>
                  </w:divBdr>
                  <w:divsChild>
                    <w:div w:id="1048796280">
                      <w:marLeft w:val="0"/>
                      <w:marRight w:val="0"/>
                      <w:marTop w:val="0"/>
                      <w:marBottom w:val="0"/>
                      <w:divBdr>
                        <w:top w:val="none" w:sz="0" w:space="0" w:color="auto"/>
                        <w:left w:val="none" w:sz="0" w:space="0" w:color="auto"/>
                        <w:bottom w:val="none" w:sz="0" w:space="0" w:color="auto"/>
                        <w:right w:val="none" w:sz="0" w:space="0" w:color="auto"/>
                      </w:divBdr>
                      <w:divsChild>
                        <w:div w:id="1336305406">
                          <w:marLeft w:val="0"/>
                          <w:marRight w:val="0"/>
                          <w:marTop w:val="0"/>
                          <w:marBottom w:val="0"/>
                          <w:divBdr>
                            <w:top w:val="none" w:sz="0" w:space="0" w:color="auto"/>
                            <w:left w:val="none" w:sz="0" w:space="0" w:color="auto"/>
                            <w:bottom w:val="none" w:sz="0" w:space="0" w:color="auto"/>
                            <w:right w:val="none" w:sz="0" w:space="0" w:color="auto"/>
                          </w:divBdr>
                          <w:divsChild>
                            <w:div w:id="264922244">
                              <w:marLeft w:val="0"/>
                              <w:marRight w:val="0"/>
                              <w:marTop w:val="0"/>
                              <w:marBottom w:val="0"/>
                              <w:divBdr>
                                <w:top w:val="none" w:sz="0" w:space="0" w:color="auto"/>
                                <w:left w:val="none" w:sz="0" w:space="0" w:color="auto"/>
                                <w:bottom w:val="none" w:sz="0" w:space="0" w:color="auto"/>
                                <w:right w:val="none" w:sz="0" w:space="0" w:color="auto"/>
                              </w:divBdr>
                              <w:divsChild>
                                <w:div w:id="1671370507">
                                  <w:marLeft w:val="0"/>
                                  <w:marRight w:val="0"/>
                                  <w:marTop w:val="0"/>
                                  <w:marBottom w:val="0"/>
                                  <w:divBdr>
                                    <w:top w:val="none" w:sz="0" w:space="0" w:color="auto"/>
                                    <w:left w:val="none" w:sz="0" w:space="0" w:color="auto"/>
                                    <w:bottom w:val="none" w:sz="0" w:space="0" w:color="auto"/>
                                    <w:right w:val="none" w:sz="0" w:space="0" w:color="auto"/>
                                  </w:divBdr>
                                  <w:divsChild>
                                    <w:div w:id="3708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405616">
      <w:bodyDiv w:val="1"/>
      <w:marLeft w:val="0"/>
      <w:marRight w:val="0"/>
      <w:marTop w:val="0"/>
      <w:marBottom w:val="0"/>
      <w:divBdr>
        <w:top w:val="none" w:sz="0" w:space="0" w:color="auto"/>
        <w:left w:val="none" w:sz="0" w:space="0" w:color="auto"/>
        <w:bottom w:val="none" w:sz="0" w:space="0" w:color="auto"/>
        <w:right w:val="none" w:sz="0" w:space="0" w:color="auto"/>
      </w:divBdr>
      <w:divsChild>
        <w:div w:id="1896238322">
          <w:marLeft w:val="0"/>
          <w:marRight w:val="0"/>
          <w:marTop w:val="0"/>
          <w:marBottom w:val="0"/>
          <w:divBdr>
            <w:top w:val="none" w:sz="0" w:space="0" w:color="auto"/>
            <w:left w:val="none" w:sz="0" w:space="0" w:color="auto"/>
            <w:bottom w:val="none" w:sz="0" w:space="0" w:color="auto"/>
            <w:right w:val="none" w:sz="0" w:space="0" w:color="auto"/>
          </w:divBdr>
          <w:divsChild>
            <w:div w:id="535968114">
              <w:marLeft w:val="0"/>
              <w:marRight w:val="0"/>
              <w:marTop w:val="0"/>
              <w:marBottom w:val="0"/>
              <w:divBdr>
                <w:top w:val="none" w:sz="0" w:space="0" w:color="auto"/>
                <w:left w:val="none" w:sz="0" w:space="0" w:color="auto"/>
                <w:bottom w:val="none" w:sz="0" w:space="0" w:color="auto"/>
                <w:right w:val="none" w:sz="0" w:space="0" w:color="auto"/>
              </w:divBdr>
              <w:divsChild>
                <w:div w:id="1188375492">
                  <w:marLeft w:val="210"/>
                  <w:marRight w:val="210"/>
                  <w:marTop w:val="0"/>
                  <w:marBottom w:val="0"/>
                  <w:divBdr>
                    <w:top w:val="none" w:sz="0" w:space="0" w:color="auto"/>
                    <w:left w:val="single" w:sz="6" w:space="0" w:color="7B7C7F"/>
                    <w:bottom w:val="single" w:sz="6" w:space="0" w:color="7B7C7F"/>
                    <w:right w:val="single" w:sz="6" w:space="0" w:color="7B7C7F"/>
                  </w:divBdr>
                  <w:divsChild>
                    <w:div w:id="2096852825">
                      <w:marLeft w:val="0"/>
                      <w:marRight w:val="0"/>
                      <w:marTop w:val="0"/>
                      <w:marBottom w:val="0"/>
                      <w:divBdr>
                        <w:top w:val="none" w:sz="0" w:space="0" w:color="auto"/>
                        <w:left w:val="none" w:sz="0" w:space="0" w:color="auto"/>
                        <w:bottom w:val="none" w:sz="0" w:space="0" w:color="auto"/>
                        <w:right w:val="none" w:sz="0" w:space="0" w:color="auto"/>
                      </w:divBdr>
                      <w:divsChild>
                        <w:div w:id="143202719">
                          <w:marLeft w:val="0"/>
                          <w:marRight w:val="0"/>
                          <w:marTop w:val="0"/>
                          <w:marBottom w:val="0"/>
                          <w:divBdr>
                            <w:top w:val="none" w:sz="0" w:space="0" w:color="auto"/>
                            <w:left w:val="none" w:sz="0" w:space="0" w:color="auto"/>
                            <w:bottom w:val="none" w:sz="0" w:space="0" w:color="auto"/>
                            <w:right w:val="none" w:sz="0" w:space="0" w:color="auto"/>
                          </w:divBdr>
                          <w:divsChild>
                            <w:div w:id="586766652">
                              <w:marLeft w:val="0"/>
                              <w:marRight w:val="0"/>
                              <w:marTop w:val="0"/>
                              <w:marBottom w:val="0"/>
                              <w:divBdr>
                                <w:top w:val="none" w:sz="0" w:space="0" w:color="auto"/>
                                <w:left w:val="none" w:sz="0" w:space="0" w:color="auto"/>
                                <w:bottom w:val="none" w:sz="0" w:space="0" w:color="auto"/>
                                <w:right w:val="none" w:sz="0" w:space="0" w:color="auto"/>
                              </w:divBdr>
                              <w:divsChild>
                                <w:div w:id="260994784">
                                  <w:marLeft w:val="0"/>
                                  <w:marRight w:val="0"/>
                                  <w:marTop w:val="0"/>
                                  <w:marBottom w:val="0"/>
                                  <w:divBdr>
                                    <w:top w:val="none" w:sz="0" w:space="0" w:color="auto"/>
                                    <w:left w:val="none" w:sz="0" w:space="0" w:color="auto"/>
                                    <w:bottom w:val="none" w:sz="0" w:space="0" w:color="auto"/>
                                    <w:right w:val="none" w:sz="0" w:space="0" w:color="auto"/>
                                  </w:divBdr>
                                  <w:divsChild>
                                    <w:div w:id="8664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632247">
      <w:bodyDiv w:val="1"/>
      <w:marLeft w:val="0"/>
      <w:marRight w:val="0"/>
      <w:marTop w:val="0"/>
      <w:marBottom w:val="0"/>
      <w:divBdr>
        <w:top w:val="none" w:sz="0" w:space="0" w:color="auto"/>
        <w:left w:val="none" w:sz="0" w:space="0" w:color="auto"/>
        <w:bottom w:val="none" w:sz="0" w:space="0" w:color="auto"/>
        <w:right w:val="none" w:sz="0" w:space="0" w:color="auto"/>
      </w:divBdr>
      <w:divsChild>
        <w:div w:id="1444378695">
          <w:marLeft w:val="0"/>
          <w:marRight w:val="0"/>
          <w:marTop w:val="0"/>
          <w:marBottom w:val="0"/>
          <w:divBdr>
            <w:top w:val="none" w:sz="0" w:space="0" w:color="auto"/>
            <w:left w:val="none" w:sz="0" w:space="0" w:color="auto"/>
            <w:bottom w:val="none" w:sz="0" w:space="0" w:color="auto"/>
            <w:right w:val="none" w:sz="0" w:space="0" w:color="auto"/>
          </w:divBdr>
          <w:divsChild>
            <w:div w:id="2044134733">
              <w:marLeft w:val="0"/>
              <w:marRight w:val="0"/>
              <w:marTop w:val="0"/>
              <w:marBottom w:val="0"/>
              <w:divBdr>
                <w:top w:val="none" w:sz="0" w:space="0" w:color="auto"/>
                <w:left w:val="none" w:sz="0" w:space="0" w:color="auto"/>
                <w:bottom w:val="none" w:sz="0" w:space="0" w:color="auto"/>
                <w:right w:val="none" w:sz="0" w:space="0" w:color="auto"/>
              </w:divBdr>
              <w:divsChild>
                <w:div w:id="1878394350">
                  <w:marLeft w:val="210"/>
                  <w:marRight w:val="210"/>
                  <w:marTop w:val="0"/>
                  <w:marBottom w:val="0"/>
                  <w:divBdr>
                    <w:top w:val="none" w:sz="0" w:space="0" w:color="auto"/>
                    <w:left w:val="single" w:sz="6" w:space="0" w:color="7B7C7F"/>
                    <w:bottom w:val="single" w:sz="6" w:space="0" w:color="7B7C7F"/>
                    <w:right w:val="single" w:sz="6" w:space="0" w:color="7B7C7F"/>
                  </w:divBdr>
                  <w:divsChild>
                    <w:div w:id="191964762">
                      <w:marLeft w:val="0"/>
                      <w:marRight w:val="0"/>
                      <w:marTop w:val="0"/>
                      <w:marBottom w:val="0"/>
                      <w:divBdr>
                        <w:top w:val="none" w:sz="0" w:space="0" w:color="auto"/>
                        <w:left w:val="none" w:sz="0" w:space="0" w:color="auto"/>
                        <w:bottom w:val="none" w:sz="0" w:space="0" w:color="auto"/>
                        <w:right w:val="none" w:sz="0" w:space="0" w:color="auto"/>
                      </w:divBdr>
                      <w:divsChild>
                        <w:div w:id="1107894331">
                          <w:marLeft w:val="0"/>
                          <w:marRight w:val="0"/>
                          <w:marTop w:val="0"/>
                          <w:marBottom w:val="0"/>
                          <w:divBdr>
                            <w:top w:val="none" w:sz="0" w:space="0" w:color="auto"/>
                            <w:left w:val="none" w:sz="0" w:space="0" w:color="auto"/>
                            <w:bottom w:val="none" w:sz="0" w:space="0" w:color="auto"/>
                            <w:right w:val="none" w:sz="0" w:space="0" w:color="auto"/>
                          </w:divBdr>
                          <w:divsChild>
                            <w:div w:id="166288999">
                              <w:marLeft w:val="0"/>
                              <w:marRight w:val="0"/>
                              <w:marTop w:val="0"/>
                              <w:marBottom w:val="0"/>
                              <w:divBdr>
                                <w:top w:val="none" w:sz="0" w:space="0" w:color="auto"/>
                                <w:left w:val="none" w:sz="0" w:space="0" w:color="auto"/>
                                <w:bottom w:val="none" w:sz="0" w:space="0" w:color="auto"/>
                                <w:right w:val="none" w:sz="0" w:space="0" w:color="auto"/>
                              </w:divBdr>
                              <w:divsChild>
                                <w:div w:id="2094932424">
                                  <w:marLeft w:val="0"/>
                                  <w:marRight w:val="0"/>
                                  <w:marTop w:val="0"/>
                                  <w:marBottom w:val="0"/>
                                  <w:divBdr>
                                    <w:top w:val="none" w:sz="0" w:space="0" w:color="auto"/>
                                    <w:left w:val="none" w:sz="0" w:space="0" w:color="auto"/>
                                    <w:bottom w:val="none" w:sz="0" w:space="0" w:color="auto"/>
                                    <w:right w:val="none" w:sz="0" w:space="0" w:color="auto"/>
                                  </w:divBdr>
                                  <w:divsChild>
                                    <w:div w:id="13211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832512">
      <w:bodyDiv w:val="1"/>
      <w:marLeft w:val="0"/>
      <w:marRight w:val="0"/>
      <w:marTop w:val="0"/>
      <w:marBottom w:val="0"/>
      <w:divBdr>
        <w:top w:val="none" w:sz="0" w:space="0" w:color="auto"/>
        <w:left w:val="none" w:sz="0" w:space="0" w:color="auto"/>
        <w:bottom w:val="none" w:sz="0" w:space="0" w:color="auto"/>
        <w:right w:val="none" w:sz="0" w:space="0" w:color="auto"/>
      </w:divBdr>
      <w:divsChild>
        <w:div w:id="293877467">
          <w:marLeft w:val="0"/>
          <w:marRight w:val="0"/>
          <w:marTop w:val="0"/>
          <w:marBottom w:val="0"/>
          <w:divBdr>
            <w:top w:val="none" w:sz="0" w:space="0" w:color="auto"/>
            <w:left w:val="none" w:sz="0" w:space="0" w:color="auto"/>
            <w:bottom w:val="none" w:sz="0" w:space="0" w:color="auto"/>
            <w:right w:val="none" w:sz="0" w:space="0" w:color="auto"/>
          </w:divBdr>
          <w:divsChild>
            <w:div w:id="1729911331">
              <w:marLeft w:val="0"/>
              <w:marRight w:val="0"/>
              <w:marTop w:val="0"/>
              <w:marBottom w:val="0"/>
              <w:divBdr>
                <w:top w:val="none" w:sz="0" w:space="0" w:color="auto"/>
                <w:left w:val="none" w:sz="0" w:space="0" w:color="auto"/>
                <w:bottom w:val="none" w:sz="0" w:space="0" w:color="auto"/>
                <w:right w:val="none" w:sz="0" w:space="0" w:color="auto"/>
              </w:divBdr>
              <w:divsChild>
                <w:div w:id="1631738839">
                  <w:marLeft w:val="210"/>
                  <w:marRight w:val="210"/>
                  <w:marTop w:val="0"/>
                  <w:marBottom w:val="0"/>
                  <w:divBdr>
                    <w:top w:val="none" w:sz="0" w:space="0" w:color="auto"/>
                    <w:left w:val="single" w:sz="6" w:space="0" w:color="7B7C7F"/>
                    <w:bottom w:val="single" w:sz="6" w:space="0" w:color="7B7C7F"/>
                    <w:right w:val="single" w:sz="6" w:space="0" w:color="7B7C7F"/>
                  </w:divBdr>
                  <w:divsChild>
                    <w:div w:id="1647738057">
                      <w:marLeft w:val="0"/>
                      <w:marRight w:val="0"/>
                      <w:marTop w:val="0"/>
                      <w:marBottom w:val="0"/>
                      <w:divBdr>
                        <w:top w:val="none" w:sz="0" w:space="0" w:color="auto"/>
                        <w:left w:val="none" w:sz="0" w:space="0" w:color="auto"/>
                        <w:bottom w:val="none" w:sz="0" w:space="0" w:color="auto"/>
                        <w:right w:val="none" w:sz="0" w:space="0" w:color="auto"/>
                      </w:divBdr>
                      <w:divsChild>
                        <w:div w:id="1606033262">
                          <w:marLeft w:val="0"/>
                          <w:marRight w:val="0"/>
                          <w:marTop w:val="0"/>
                          <w:marBottom w:val="0"/>
                          <w:divBdr>
                            <w:top w:val="none" w:sz="0" w:space="0" w:color="auto"/>
                            <w:left w:val="none" w:sz="0" w:space="0" w:color="auto"/>
                            <w:bottom w:val="none" w:sz="0" w:space="0" w:color="auto"/>
                            <w:right w:val="none" w:sz="0" w:space="0" w:color="auto"/>
                          </w:divBdr>
                          <w:divsChild>
                            <w:div w:id="1462529631">
                              <w:marLeft w:val="0"/>
                              <w:marRight w:val="0"/>
                              <w:marTop w:val="0"/>
                              <w:marBottom w:val="0"/>
                              <w:divBdr>
                                <w:top w:val="none" w:sz="0" w:space="0" w:color="auto"/>
                                <w:left w:val="none" w:sz="0" w:space="0" w:color="auto"/>
                                <w:bottom w:val="none" w:sz="0" w:space="0" w:color="auto"/>
                                <w:right w:val="none" w:sz="0" w:space="0" w:color="auto"/>
                              </w:divBdr>
                              <w:divsChild>
                                <w:div w:id="1826628112">
                                  <w:marLeft w:val="0"/>
                                  <w:marRight w:val="0"/>
                                  <w:marTop w:val="0"/>
                                  <w:marBottom w:val="0"/>
                                  <w:divBdr>
                                    <w:top w:val="none" w:sz="0" w:space="0" w:color="auto"/>
                                    <w:left w:val="none" w:sz="0" w:space="0" w:color="auto"/>
                                    <w:bottom w:val="none" w:sz="0" w:space="0" w:color="auto"/>
                                    <w:right w:val="none" w:sz="0" w:space="0" w:color="auto"/>
                                  </w:divBdr>
                                  <w:divsChild>
                                    <w:div w:id="2704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11839">
      <w:bodyDiv w:val="1"/>
      <w:marLeft w:val="0"/>
      <w:marRight w:val="0"/>
      <w:marTop w:val="0"/>
      <w:marBottom w:val="0"/>
      <w:divBdr>
        <w:top w:val="none" w:sz="0" w:space="0" w:color="auto"/>
        <w:left w:val="none" w:sz="0" w:space="0" w:color="auto"/>
        <w:bottom w:val="none" w:sz="0" w:space="0" w:color="auto"/>
        <w:right w:val="none" w:sz="0" w:space="0" w:color="auto"/>
      </w:divBdr>
      <w:divsChild>
        <w:div w:id="65807185">
          <w:marLeft w:val="0"/>
          <w:marRight w:val="0"/>
          <w:marTop w:val="0"/>
          <w:marBottom w:val="0"/>
          <w:divBdr>
            <w:top w:val="none" w:sz="0" w:space="0" w:color="auto"/>
            <w:left w:val="none" w:sz="0" w:space="0" w:color="auto"/>
            <w:bottom w:val="none" w:sz="0" w:space="0" w:color="auto"/>
            <w:right w:val="none" w:sz="0" w:space="0" w:color="auto"/>
          </w:divBdr>
          <w:divsChild>
            <w:div w:id="859779599">
              <w:marLeft w:val="0"/>
              <w:marRight w:val="0"/>
              <w:marTop w:val="0"/>
              <w:marBottom w:val="0"/>
              <w:divBdr>
                <w:top w:val="none" w:sz="0" w:space="0" w:color="auto"/>
                <w:left w:val="none" w:sz="0" w:space="0" w:color="auto"/>
                <w:bottom w:val="none" w:sz="0" w:space="0" w:color="auto"/>
                <w:right w:val="none" w:sz="0" w:space="0" w:color="auto"/>
              </w:divBdr>
              <w:divsChild>
                <w:div w:id="372579161">
                  <w:marLeft w:val="0"/>
                  <w:marRight w:val="0"/>
                  <w:marTop w:val="0"/>
                  <w:marBottom w:val="0"/>
                  <w:divBdr>
                    <w:top w:val="none" w:sz="0" w:space="0" w:color="auto"/>
                    <w:left w:val="none" w:sz="0" w:space="0" w:color="auto"/>
                    <w:bottom w:val="none" w:sz="0" w:space="0" w:color="auto"/>
                    <w:right w:val="none" w:sz="0" w:space="0" w:color="auto"/>
                  </w:divBdr>
                  <w:divsChild>
                    <w:div w:id="88040612">
                      <w:marLeft w:val="0"/>
                      <w:marRight w:val="0"/>
                      <w:marTop w:val="0"/>
                      <w:marBottom w:val="0"/>
                      <w:divBdr>
                        <w:top w:val="none" w:sz="0" w:space="0" w:color="auto"/>
                        <w:left w:val="none" w:sz="0" w:space="0" w:color="auto"/>
                        <w:bottom w:val="none" w:sz="0" w:space="0" w:color="auto"/>
                        <w:right w:val="none" w:sz="0" w:space="0" w:color="auto"/>
                      </w:divBdr>
                      <w:divsChild>
                        <w:div w:id="802424579">
                          <w:marLeft w:val="0"/>
                          <w:marRight w:val="0"/>
                          <w:marTop w:val="0"/>
                          <w:marBottom w:val="0"/>
                          <w:divBdr>
                            <w:top w:val="none" w:sz="0" w:space="0" w:color="auto"/>
                            <w:left w:val="none" w:sz="0" w:space="0" w:color="auto"/>
                            <w:bottom w:val="none" w:sz="0" w:space="0" w:color="auto"/>
                            <w:right w:val="none" w:sz="0" w:space="0" w:color="auto"/>
                          </w:divBdr>
                          <w:divsChild>
                            <w:div w:id="360858833">
                              <w:marLeft w:val="0"/>
                              <w:marRight w:val="0"/>
                              <w:marTop w:val="0"/>
                              <w:marBottom w:val="0"/>
                              <w:divBdr>
                                <w:top w:val="none" w:sz="0" w:space="0" w:color="auto"/>
                                <w:left w:val="none" w:sz="0" w:space="0" w:color="auto"/>
                                <w:bottom w:val="none" w:sz="0" w:space="0" w:color="auto"/>
                                <w:right w:val="none" w:sz="0" w:space="0" w:color="auto"/>
                              </w:divBdr>
                              <w:divsChild>
                                <w:div w:id="2036537463">
                                  <w:marLeft w:val="0"/>
                                  <w:marRight w:val="0"/>
                                  <w:marTop w:val="0"/>
                                  <w:marBottom w:val="0"/>
                                  <w:divBdr>
                                    <w:top w:val="none" w:sz="0" w:space="0" w:color="auto"/>
                                    <w:left w:val="none" w:sz="0" w:space="0" w:color="auto"/>
                                    <w:bottom w:val="none" w:sz="0" w:space="0" w:color="auto"/>
                                    <w:right w:val="none" w:sz="0" w:space="0" w:color="auto"/>
                                  </w:divBdr>
                                  <w:divsChild>
                                    <w:div w:id="490104302">
                                      <w:marLeft w:val="0"/>
                                      <w:marRight w:val="0"/>
                                      <w:marTop w:val="0"/>
                                      <w:marBottom w:val="0"/>
                                      <w:divBdr>
                                        <w:top w:val="none" w:sz="0" w:space="0" w:color="auto"/>
                                        <w:left w:val="none" w:sz="0" w:space="0" w:color="auto"/>
                                        <w:bottom w:val="none" w:sz="0" w:space="0" w:color="auto"/>
                                        <w:right w:val="none" w:sz="0" w:space="0" w:color="auto"/>
                                      </w:divBdr>
                                      <w:divsChild>
                                        <w:div w:id="1525751366">
                                          <w:marLeft w:val="0"/>
                                          <w:marRight w:val="0"/>
                                          <w:marTop w:val="0"/>
                                          <w:marBottom w:val="0"/>
                                          <w:divBdr>
                                            <w:top w:val="none" w:sz="0" w:space="0" w:color="auto"/>
                                            <w:left w:val="none" w:sz="0" w:space="0" w:color="auto"/>
                                            <w:bottom w:val="none" w:sz="0" w:space="0" w:color="auto"/>
                                            <w:right w:val="none" w:sz="0" w:space="0" w:color="auto"/>
                                          </w:divBdr>
                                          <w:divsChild>
                                            <w:div w:id="1064642171">
                                              <w:marLeft w:val="0"/>
                                              <w:marRight w:val="0"/>
                                              <w:marTop w:val="0"/>
                                              <w:marBottom w:val="0"/>
                                              <w:divBdr>
                                                <w:top w:val="none" w:sz="0" w:space="0" w:color="auto"/>
                                                <w:left w:val="none" w:sz="0" w:space="0" w:color="auto"/>
                                                <w:bottom w:val="none" w:sz="0" w:space="0" w:color="auto"/>
                                                <w:right w:val="none" w:sz="0" w:space="0" w:color="auto"/>
                                              </w:divBdr>
                                            </w:div>
                                            <w:div w:id="2023700713">
                                              <w:marLeft w:val="0"/>
                                              <w:marRight w:val="0"/>
                                              <w:marTop w:val="0"/>
                                              <w:marBottom w:val="0"/>
                                              <w:divBdr>
                                                <w:top w:val="none" w:sz="0" w:space="0" w:color="auto"/>
                                                <w:left w:val="none" w:sz="0" w:space="0" w:color="auto"/>
                                                <w:bottom w:val="none" w:sz="0" w:space="0" w:color="auto"/>
                                                <w:right w:val="none" w:sz="0" w:space="0" w:color="auto"/>
                                              </w:divBdr>
                                              <w:divsChild>
                                                <w:div w:id="15110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8246">
                                          <w:marLeft w:val="0"/>
                                          <w:marRight w:val="0"/>
                                          <w:marTop w:val="0"/>
                                          <w:marBottom w:val="0"/>
                                          <w:divBdr>
                                            <w:top w:val="none" w:sz="0" w:space="0" w:color="auto"/>
                                            <w:left w:val="none" w:sz="0" w:space="0" w:color="auto"/>
                                            <w:bottom w:val="none" w:sz="0" w:space="0" w:color="auto"/>
                                            <w:right w:val="none" w:sz="0" w:space="0" w:color="auto"/>
                                          </w:divBdr>
                                          <w:divsChild>
                                            <w:div w:id="48384297">
                                              <w:marLeft w:val="0"/>
                                              <w:marRight w:val="0"/>
                                              <w:marTop w:val="0"/>
                                              <w:marBottom w:val="0"/>
                                              <w:divBdr>
                                                <w:top w:val="none" w:sz="0" w:space="0" w:color="auto"/>
                                                <w:left w:val="none" w:sz="0" w:space="0" w:color="auto"/>
                                                <w:bottom w:val="none" w:sz="0" w:space="0" w:color="auto"/>
                                                <w:right w:val="none" w:sz="0" w:space="0" w:color="auto"/>
                                              </w:divBdr>
                                            </w:div>
                                            <w:div w:id="1933853469">
                                              <w:marLeft w:val="0"/>
                                              <w:marRight w:val="0"/>
                                              <w:marTop w:val="0"/>
                                              <w:marBottom w:val="0"/>
                                              <w:divBdr>
                                                <w:top w:val="none" w:sz="0" w:space="0" w:color="auto"/>
                                                <w:left w:val="none" w:sz="0" w:space="0" w:color="auto"/>
                                                <w:bottom w:val="none" w:sz="0" w:space="0" w:color="auto"/>
                                                <w:right w:val="none" w:sz="0" w:space="0" w:color="auto"/>
                                              </w:divBdr>
                                              <w:divsChild>
                                                <w:div w:id="12698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4166">
                                          <w:marLeft w:val="0"/>
                                          <w:marRight w:val="0"/>
                                          <w:marTop w:val="0"/>
                                          <w:marBottom w:val="0"/>
                                          <w:divBdr>
                                            <w:top w:val="none" w:sz="0" w:space="0" w:color="auto"/>
                                            <w:left w:val="none" w:sz="0" w:space="0" w:color="auto"/>
                                            <w:bottom w:val="none" w:sz="0" w:space="0" w:color="auto"/>
                                            <w:right w:val="none" w:sz="0" w:space="0" w:color="auto"/>
                                          </w:divBdr>
                                          <w:divsChild>
                                            <w:div w:id="1962101981">
                                              <w:marLeft w:val="0"/>
                                              <w:marRight w:val="0"/>
                                              <w:marTop w:val="0"/>
                                              <w:marBottom w:val="0"/>
                                              <w:divBdr>
                                                <w:top w:val="none" w:sz="0" w:space="0" w:color="auto"/>
                                                <w:left w:val="none" w:sz="0" w:space="0" w:color="auto"/>
                                                <w:bottom w:val="none" w:sz="0" w:space="0" w:color="auto"/>
                                                <w:right w:val="none" w:sz="0" w:space="0" w:color="auto"/>
                                              </w:divBdr>
                                            </w:div>
                                            <w:div w:id="524754393">
                                              <w:marLeft w:val="0"/>
                                              <w:marRight w:val="0"/>
                                              <w:marTop w:val="0"/>
                                              <w:marBottom w:val="0"/>
                                              <w:divBdr>
                                                <w:top w:val="none" w:sz="0" w:space="0" w:color="auto"/>
                                                <w:left w:val="none" w:sz="0" w:space="0" w:color="auto"/>
                                                <w:bottom w:val="none" w:sz="0" w:space="0" w:color="auto"/>
                                                <w:right w:val="none" w:sz="0" w:space="0" w:color="auto"/>
                                              </w:divBdr>
                                              <w:divsChild>
                                                <w:div w:id="15631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117642">
      <w:bodyDiv w:val="1"/>
      <w:marLeft w:val="0"/>
      <w:marRight w:val="0"/>
      <w:marTop w:val="0"/>
      <w:marBottom w:val="0"/>
      <w:divBdr>
        <w:top w:val="none" w:sz="0" w:space="0" w:color="auto"/>
        <w:left w:val="none" w:sz="0" w:space="0" w:color="auto"/>
        <w:bottom w:val="none" w:sz="0" w:space="0" w:color="auto"/>
        <w:right w:val="none" w:sz="0" w:space="0" w:color="auto"/>
      </w:divBdr>
      <w:divsChild>
        <w:div w:id="1199120029">
          <w:marLeft w:val="0"/>
          <w:marRight w:val="0"/>
          <w:marTop w:val="0"/>
          <w:marBottom w:val="0"/>
          <w:divBdr>
            <w:top w:val="none" w:sz="0" w:space="0" w:color="auto"/>
            <w:left w:val="none" w:sz="0" w:space="0" w:color="auto"/>
            <w:bottom w:val="none" w:sz="0" w:space="0" w:color="auto"/>
            <w:right w:val="none" w:sz="0" w:space="0" w:color="auto"/>
          </w:divBdr>
          <w:divsChild>
            <w:div w:id="688675578">
              <w:marLeft w:val="0"/>
              <w:marRight w:val="0"/>
              <w:marTop w:val="0"/>
              <w:marBottom w:val="0"/>
              <w:divBdr>
                <w:top w:val="none" w:sz="0" w:space="0" w:color="auto"/>
                <w:left w:val="none" w:sz="0" w:space="0" w:color="auto"/>
                <w:bottom w:val="none" w:sz="0" w:space="0" w:color="auto"/>
                <w:right w:val="none" w:sz="0" w:space="0" w:color="auto"/>
              </w:divBdr>
              <w:divsChild>
                <w:div w:id="2145266632">
                  <w:marLeft w:val="210"/>
                  <w:marRight w:val="210"/>
                  <w:marTop w:val="0"/>
                  <w:marBottom w:val="0"/>
                  <w:divBdr>
                    <w:top w:val="none" w:sz="0" w:space="0" w:color="auto"/>
                    <w:left w:val="single" w:sz="6" w:space="0" w:color="7B7C7F"/>
                    <w:bottom w:val="single" w:sz="6" w:space="0" w:color="7B7C7F"/>
                    <w:right w:val="single" w:sz="6" w:space="0" w:color="7B7C7F"/>
                  </w:divBdr>
                  <w:divsChild>
                    <w:div w:id="1382365144">
                      <w:marLeft w:val="0"/>
                      <w:marRight w:val="0"/>
                      <w:marTop w:val="0"/>
                      <w:marBottom w:val="0"/>
                      <w:divBdr>
                        <w:top w:val="none" w:sz="0" w:space="0" w:color="auto"/>
                        <w:left w:val="none" w:sz="0" w:space="0" w:color="auto"/>
                        <w:bottom w:val="none" w:sz="0" w:space="0" w:color="auto"/>
                        <w:right w:val="none" w:sz="0" w:space="0" w:color="auto"/>
                      </w:divBdr>
                      <w:divsChild>
                        <w:div w:id="1523980879">
                          <w:marLeft w:val="0"/>
                          <w:marRight w:val="0"/>
                          <w:marTop w:val="0"/>
                          <w:marBottom w:val="0"/>
                          <w:divBdr>
                            <w:top w:val="none" w:sz="0" w:space="0" w:color="auto"/>
                            <w:left w:val="none" w:sz="0" w:space="0" w:color="auto"/>
                            <w:bottom w:val="none" w:sz="0" w:space="0" w:color="auto"/>
                            <w:right w:val="none" w:sz="0" w:space="0" w:color="auto"/>
                          </w:divBdr>
                          <w:divsChild>
                            <w:div w:id="2014333366">
                              <w:marLeft w:val="0"/>
                              <w:marRight w:val="0"/>
                              <w:marTop w:val="0"/>
                              <w:marBottom w:val="0"/>
                              <w:divBdr>
                                <w:top w:val="none" w:sz="0" w:space="0" w:color="auto"/>
                                <w:left w:val="none" w:sz="0" w:space="0" w:color="auto"/>
                                <w:bottom w:val="none" w:sz="0" w:space="0" w:color="auto"/>
                                <w:right w:val="none" w:sz="0" w:space="0" w:color="auto"/>
                              </w:divBdr>
                              <w:divsChild>
                                <w:div w:id="1906212162">
                                  <w:marLeft w:val="0"/>
                                  <w:marRight w:val="0"/>
                                  <w:marTop w:val="0"/>
                                  <w:marBottom w:val="0"/>
                                  <w:divBdr>
                                    <w:top w:val="none" w:sz="0" w:space="0" w:color="auto"/>
                                    <w:left w:val="none" w:sz="0" w:space="0" w:color="auto"/>
                                    <w:bottom w:val="none" w:sz="0" w:space="0" w:color="auto"/>
                                    <w:right w:val="none" w:sz="0" w:space="0" w:color="auto"/>
                                  </w:divBdr>
                                  <w:divsChild>
                                    <w:div w:id="14780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146835">
      <w:bodyDiv w:val="1"/>
      <w:marLeft w:val="0"/>
      <w:marRight w:val="0"/>
      <w:marTop w:val="0"/>
      <w:marBottom w:val="0"/>
      <w:divBdr>
        <w:top w:val="none" w:sz="0" w:space="0" w:color="auto"/>
        <w:left w:val="none" w:sz="0" w:space="0" w:color="auto"/>
        <w:bottom w:val="none" w:sz="0" w:space="0" w:color="auto"/>
        <w:right w:val="none" w:sz="0" w:space="0" w:color="auto"/>
      </w:divBdr>
      <w:divsChild>
        <w:div w:id="1511484987">
          <w:marLeft w:val="0"/>
          <w:marRight w:val="0"/>
          <w:marTop w:val="0"/>
          <w:marBottom w:val="0"/>
          <w:divBdr>
            <w:top w:val="none" w:sz="0" w:space="0" w:color="auto"/>
            <w:left w:val="none" w:sz="0" w:space="0" w:color="auto"/>
            <w:bottom w:val="none" w:sz="0" w:space="0" w:color="auto"/>
            <w:right w:val="none" w:sz="0" w:space="0" w:color="auto"/>
          </w:divBdr>
          <w:divsChild>
            <w:div w:id="1047296451">
              <w:marLeft w:val="0"/>
              <w:marRight w:val="0"/>
              <w:marTop w:val="0"/>
              <w:marBottom w:val="0"/>
              <w:divBdr>
                <w:top w:val="none" w:sz="0" w:space="0" w:color="auto"/>
                <w:left w:val="none" w:sz="0" w:space="0" w:color="auto"/>
                <w:bottom w:val="none" w:sz="0" w:space="0" w:color="auto"/>
                <w:right w:val="none" w:sz="0" w:space="0" w:color="auto"/>
              </w:divBdr>
              <w:divsChild>
                <w:div w:id="1448087935">
                  <w:marLeft w:val="210"/>
                  <w:marRight w:val="210"/>
                  <w:marTop w:val="0"/>
                  <w:marBottom w:val="0"/>
                  <w:divBdr>
                    <w:top w:val="none" w:sz="0" w:space="0" w:color="auto"/>
                    <w:left w:val="single" w:sz="6" w:space="0" w:color="7B7C7F"/>
                    <w:bottom w:val="single" w:sz="6" w:space="0" w:color="7B7C7F"/>
                    <w:right w:val="single" w:sz="6" w:space="0" w:color="7B7C7F"/>
                  </w:divBdr>
                  <w:divsChild>
                    <w:div w:id="334958325">
                      <w:marLeft w:val="0"/>
                      <w:marRight w:val="0"/>
                      <w:marTop w:val="0"/>
                      <w:marBottom w:val="0"/>
                      <w:divBdr>
                        <w:top w:val="none" w:sz="0" w:space="0" w:color="auto"/>
                        <w:left w:val="none" w:sz="0" w:space="0" w:color="auto"/>
                        <w:bottom w:val="none" w:sz="0" w:space="0" w:color="auto"/>
                        <w:right w:val="none" w:sz="0" w:space="0" w:color="auto"/>
                      </w:divBdr>
                      <w:divsChild>
                        <w:div w:id="28072009">
                          <w:marLeft w:val="0"/>
                          <w:marRight w:val="0"/>
                          <w:marTop w:val="0"/>
                          <w:marBottom w:val="0"/>
                          <w:divBdr>
                            <w:top w:val="none" w:sz="0" w:space="0" w:color="auto"/>
                            <w:left w:val="none" w:sz="0" w:space="0" w:color="auto"/>
                            <w:bottom w:val="none" w:sz="0" w:space="0" w:color="auto"/>
                            <w:right w:val="none" w:sz="0" w:space="0" w:color="auto"/>
                          </w:divBdr>
                          <w:divsChild>
                            <w:div w:id="41904132">
                              <w:marLeft w:val="0"/>
                              <w:marRight w:val="0"/>
                              <w:marTop w:val="0"/>
                              <w:marBottom w:val="0"/>
                              <w:divBdr>
                                <w:top w:val="none" w:sz="0" w:space="0" w:color="auto"/>
                                <w:left w:val="none" w:sz="0" w:space="0" w:color="auto"/>
                                <w:bottom w:val="none" w:sz="0" w:space="0" w:color="auto"/>
                                <w:right w:val="none" w:sz="0" w:space="0" w:color="auto"/>
                              </w:divBdr>
                              <w:divsChild>
                                <w:div w:id="648561265">
                                  <w:marLeft w:val="0"/>
                                  <w:marRight w:val="0"/>
                                  <w:marTop w:val="0"/>
                                  <w:marBottom w:val="0"/>
                                  <w:divBdr>
                                    <w:top w:val="none" w:sz="0" w:space="0" w:color="auto"/>
                                    <w:left w:val="none" w:sz="0" w:space="0" w:color="auto"/>
                                    <w:bottom w:val="none" w:sz="0" w:space="0" w:color="auto"/>
                                    <w:right w:val="none" w:sz="0" w:space="0" w:color="auto"/>
                                  </w:divBdr>
                                  <w:divsChild>
                                    <w:div w:id="3746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iu.edu/policies/it-03-eligibility-use-it-resources/index.html" TargetMode="External"/><Relationship Id="rId18" Type="http://schemas.openxmlformats.org/officeDocument/2006/relationships/hyperlink" Target="https://policies.iu.edu/policies/it-19-extending-data-network/index.html" TargetMode="External"/><Relationship Id="rId26" Type="http://schemas.openxmlformats.org/officeDocument/2006/relationships/hyperlink" Target="https://kb.iu.edu/d/bczz" TargetMode="External"/><Relationship Id="rId39" Type="http://schemas.openxmlformats.org/officeDocument/2006/relationships/hyperlink" Target="https://informationsecurity.iu.edu/resources-professionals/disaster-recovery-planning.html" TargetMode="External"/><Relationship Id="rId21" Type="http://schemas.openxmlformats.org/officeDocument/2006/relationships/hyperlink" Target="https://policies.iu.edu/policies/ispp-24-web-privacy-notices/index.html" TargetMode="External"/><Relationship Id="rId34" Type="http://schemas.openxmlformats.org/officeDocument/2006/relationships/hyperlink" Target="http://protect.iu.edu/glossary/1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licies.iu.edu/policies/it-12-security-it-resources-current/index.html" TargetMode="External"/><Relationship Id="rId20" Type="http://schemas.openxmlformats.org/officeDocument/2006/relationships/hyperlink" Target="https://policies.iu.edu/policies/it-21-use-email/index.html" TargetMode="External"/><Relationship Id="rId29" Type="http://schemas.openxmlformats.org/officeDocument/2006/relationships/hyperlink" Target="https://informationsecurity.iu.edu/security-bulletins/index.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bcdef.iu.edu" TargetMode="External"/><Relationship Id="rId32" Type="http://schemas.openxmlformats.org/officeDocument/2006/relationships/hyperlink" Target="http://xxx.xxxxxxx.edu/xxx" TargetMode="External"/><Relationship Id="rId37" Type="http://schemas.openxmlformats.org/officeDocument/2006/relationships/hyperlink" Target="http://protect.iu.edu/glossary/10"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ies.iu.edu/policies/it-11-excessive-use-it-resources/index.html" TargetMode="External"/><Relationship Id="rId23" Type="http://schemas.openxmlformats.org/officeDocument/2006/relationships/hyperlink" Target="file:///\\servername\folder\file" TargetMode="External"/><Relationship Id="rId28" Type="http://schemas.openxmlformats.org/officeDocument/2006/relationships/hyperlink" Target="https://kb.iu.edu/d/bczz" TargetMode="External"/><Relationship Id="rId36" Type="http://schemas.openxmlformats.org/officeDocument/2006/relationships/hyperlink" Target="http://protect.iu.edu/glossary/10" TargetMode="External"/><Relationship Id="rId10" Type="http://schemas.openxmlformats.org/officeDocument/2006/relationships/endnotes" Target="endnotes.xml"/><Relationship Id="rId19" Type="http://schemas.openxmlformats.org/officeDocument/2006/relationships/hyperlink" Target="https://policies.iu.edu/policies/it-20-wireless-networking/index.html" TargetMode="External"/><Relationship Id="rId31" Type="http://schemas.openxmlformats.org/officeDocument/2006/relationships/hyperlink" Target="http://abcdef.i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iu.edu/policies/it-07-privacy-it-resources/index.html" TargetMode="External"/><Relationship Id="rId22" Type="http://schemas.openxmlformats.org/officeDocument/2006/relationships/hyperlink" Target="https://policies.iu.edu/policies/dm-01-management-institutional-data/index.html" TargetMode="External"/><Relationship Id="rId27" Type="http://schemas.openxmlformats.org/officeDocument/2006/relationships/hyperlink" Target="https://informationsecurity.iu.edu/security-bulletins/index.html" TargetMode="External"/><Relationship Id="rId30" Type="http://schemas.openxmlformats.org/officeDocument/2006/relationships/hyperlink" Target="https://kb.iu.edu/d/bczz" TargetMode="External"/><Relationship Id="rId35" Type="http://schemas.openxmlformats.org/officeDocument/2006/relationships/hyperlink" Target="http://protect.iu.edu/glossary/10"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olicies.iu.edu/policies/it-02-misuse-abuse-it-resources/index.html" TargetMode="External"/><Relationship Id="rId17" Type="http://schemas.openxmlformats.org/officeDocument/2006/relationships/hyperlink" Target="https://policies.iu.edu/policies/it-18-accounts-administration/index.html" TargetMode="External"/><Relationship Id="rId25" Type="http://schemas.openxmlformats.org/officeDocument/2006/relationships/hyperlink" Target="https://informationsecurity.iu.edu/security-bulletins/index.html" TargetMode="External"/><Relationship Id="rId33" Type="http://schemas.openxmlformats.org/officeDocument/2006/relationships/hyperlink" Target="https://privacy.iu.edu/privacy-matters/principles.html" TargetMode="External"/><Relationship Id="rId38" Type="http://schemas.openxmlformats.org/officeDocument/2006/relationships/hyperlink" Target="http://protect.iu.edu/glossary/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211A2AA40BA140AF734211F1A483E4" ma:contentTypeVersion="0" ma:contentTypeDescription="Create a new document." ma:contentTypeScope="" ma:versionID="b1aa665870a03b6288f2afcd3a3eb2e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B5516-98E9-4F11-9D68-2B04159E9EBB}">
  <ds:schemaRefs>
    <ds:schemaRef ds:uri="http://schemas.openxmlformats.org/officeDocument/2006/bibliography"/>
  </ds:schemaRefs>
</ds:datastoreItem>
</file>

<file path=customXml/itemProps2.xml><?xml version="1.0" encoding="utf-8"?>
<ds:datastoreItem xmlns:ds="http://schemas.openxmlformats.org/officeDocument/2006/customXml" ds:itemID="{FC0414BC-EF6B-4141-91D6-F4CE9D62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CD63FE-878F-4AD2-B76F-702F500BCE3C}">
  <ds:schemaRefs>
    <ds:schemaRef ds:uri="http://schemas.microsoft.com/sharepoint/v3/contenttype/forms"/>
  </ds:schemaRefs>
</ds:datastoreItem>
</file>

<file path=customXml/itemProps4.xml><?xml version="1.0" encoding="utf-8"?>
<ds:datastoreItem xmlns:ds="http://schemas.openxmlformats.org/officeDocument/2006/customXml" ds:itemID="{1501E10D-4FF0-479A-BEA9-4678539C9B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5075</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W. Herring</dc:creator>
  <cp:lastModifiedBy>Meyer, Andrew Grayson</cp:lastModifiedBy>
  <cp:revision>7</cp:revision>
  <dcterms:created xsi:type="dcterms:W3CDTF">2011-11-23T20:41:00Z</dcterms:created>
  <dcterms:modified xsi:type="dcterms:W3CDTF">2023-07-17T20:28:00Z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0x01010013211A2AA40BA140AF734211F1A483E4</vt:lpwstr>
  </property>
  <property fmtid="{D5CDD505-2E9C-101B-9397-08002B2CF9AE}" pid="3" name="MSIP_Label_414b3c7e-3bfa-45f1-b28d-09d7fca8a9b7_Enabled">
    <vt:lpwstr>true</vt:lpwstr>
  </property>
  <property fmtid="{D5CDD505-2E9C-101B-9397-08002B2CF9AE}" pid="4" name="MSIP_Label_414b3c7e-3bfa-45f1-b28d-09d7fca8a9b7_SetDate">
    <vt:lpwstr>2023-07-17T13:28:40Z</vt:lpwstr>
  </property>
  <property fmtid="{D5CDD505-2E9C-101B-9397-08002B2CF9AE}" pid="5" name="MSIP_Label_414b3c7e-3bfa-45f1-b28d-09d7fca8a9b7_Method">
    <vt:lpwstr>Standard</vt:lpwstr>
  </property>
  <property fmtid="{D5CDD505-2E9C-101B-9397-08002B2CF9AE}" pid="6" name="MSIP_Label_414b3c7e-3bfa-45f1-b28d-09d7fca8a9b7_Name">
    <vt:lpwstr>University Internal</vt:lpwstr>
  </property>
  <property fmtid="{D5CDD505-2E9C-101B-9397-08002B2CF9AE}" pid="7" name="MSIP_Label_414b3c7e-3bfa-45f1-b28d-09d7fca8a9b7_SiteId">
    <vt:lpwstr>1113be34-aed1-4d00-ab4b-cdd02510be91</vt:lpwstr>
  </property>
  <property fmtid="{D5CDD505-2E9C-101B-9397-08002B2CF9AE}" pid="8" name="MSIP_Label_414b3c7e-3bfa-45f1-b28d-09d7fca8a9b7_ActionId">
    <vt:lpwstr>8ff5ee76-b909-41e5-ba8b-d47708ac05a0</vt:lpwstr>
  </property>
  <property fmtid="{D5CDD505-2E9C-101B-9397-08002B2CF9AE}" pid="9" name="MSIP_Label_414b3c7e-3bfa-45f1-b28d-09d7fca8a9b7_ContentBits">
    <vt:lpwstr>0</vt:lpwstr>
  </property>
</Properties>
</file>